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4D0CBF" w:rsidRPr="004A1318" w:rsidTr="004D0CBF">
        <w:tc>
          <w:tcPr>
            <w:tcW w:w="3828" w:type="dxa"/>
          </w:tcPr>
          <w:p w:rsidR="004D0CBF" w:rsidRPr="004A1318" w:rsidRDefault="004D0CBF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</w:rPr>
            </w:pPr>
            <w:r w:rsidRPr="004A1318">
              <w:rPr>
                <w:rFonts w:ascii="Times New Roman" w:hAnsi="Times New Roman"/>
                <w:b/>
                <w:bCs/>
                <w:kern w:val="16"/>
              </w:rPr>
              <w:t xml:space="preserve">HỘI ĐỒNG NHÂN DÂN </w:t>
            </w:r>
          </w:p>
          <w:p w:rsidR="004D0CBF" w:rsidRPr="004A1318" w:rsidRDefault="004D0CBF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</w:rPr>
            </w:pPr>
            <w:r w:rsidRPr="004A1318">
              <w:rPr>
                <w:rFonts w:ascii="Times New Roman" w:hAnsi="Times New Roman"/>
                <w:b/>
                <w:bCs/>
                <w:kern w:val="16"/>
              </w:rPr>
              <w:t>THÀNH PHỐ PLEIKU</w:t>
            </w:r>
          </w:p>
          <w:p w:rsidR="004D0CBF" w:rsidRPr="00C518EB" w:rsidRDefault="004D0CBF" w:rsidP="00040BB5">
            <w:pPr>
              <w:spacing w:before="120"/>
              <w:jc w:val="center"/>
              <w:rPr>
                <w:rFonts w:ascii="Times New Roman" w:hAnsi="Times New Roman"/>
                <w:bCs/>
                <w:kern w:val="16"/>
                <w:sz w:val="28"/>
                <w:szCs w:val="28"/>
              </w:rPr>
            </w:pPr>
            <w:r w:rsidRPr="004A1318">
              <w:rPr>
                <w:rFonts w:ascii="Times New Roman" w:hAnsi="Times New Roman"/>
                <w:b/>
                <w:bCs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F3DE2F" wp14:editId="699F6D3D">
                      <wp:simplePos x="0" y="0"/>
                      <wp:positionH relativeFrom="column">
                        <wp:posOffset>600063</wp:posOffset>
                      </wp:positionH>
                      <wp:positionV relativeFrom="paragraph">
                        <wp:posOffset>4493</wp:posOffset>
                      </wp:positionV>
                      <wp:extent cx="705485" cy="0"/>
                      <wp:effectExtent l="0" t="0" r="1841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.35pt" to="102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1B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"/>
                  </w:pict>
                </mc:Fallback>
              </mc:AlternateContent>
            </w:r>
            <w:r w:rsidRPr="00C518EB">
              <w:rPr>
                <w:rFonts w:ascii="Times New Roman" w:hAnsi="Times New Roman"/>
                <w:kern w:val="16"/>
                <w:sz w:val="28"/>
                <w:szCs w:val="28"/>
              </w:rPr>
              <w:t xml:space="preserve">Số: </w:t>
            </w:r>
            <w:r w:rsidRPr="00C518EB">
              <w:rPr>
                <w:rFonts w:ascii="Times New Roman" w:hAnsi="Times New Roman"/>
                <w:noProof/>
                <w:kern w:val="1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noProof/>
                <w:kern w:val="16"/>
                <w:sz w:val="28"/>
                <w:szCs w:val="28"/>
              </w:rPr>
              <w:t xml:space="preserve">     </w:t>
            </w:r>
            <w:r w:rsidRPr="00C518EB">
              <w:rPr>
                <w:rFonts w:ascii="Times New Roman" w:hAnsi="Times New Roman"/>
                <w:noProof/>
                <w:kern w:val="16"/>
                <w:sz w:val="28"/>
                <w:szCs w:val="28"/>
              </w:rPr>
              <w:t xml:space="preserve">   </w:t>
            </w:r>
            <w:r w:rsidRPr="00C518EB">
              <w:rPr>
                <w:rFonts w:ascii="Times New Roman" w:hAnsi="Times New Roman"/>
                <w:kern w:val="16"/>
                <w:sz w:val="28"/>
                <w:szCs w:val="28"/>
              </w:rPr>
              <w:t>/NQ-HĐND</w:t>
            </w:r>
          </w:p>
        </w:tc>
        <w:tc>
          <w:tcPr>
            <w:tcW w:w="5811" w:type="dxa"/>
          </w:tcPr>
          <w:p w:rsidR="004D0CBF" w:rsidRPr="004A1318" w:rsidRDefault="004D0CBF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16"/>
                <w:sz w:val="24"/>
                <w:szCs w:val="24"/>
              </w:rPr>
              <w:t xml:space="preserve"> </w:t>
            </w:r>
            <w:r w:rsidRPr="004A1318">
              <w:rPr>
                <w:rFonts w:ascii="Times New Roman" w:hAnsi="Times New Roman"/>
                <w:b/>
                <w:bCs/>
                <w:kern w:val="16"/>
                <w:sz w:val="24"/>
                <w:szCs w:val="24"/>
              </w:rPr>
              <w:t xml:space="preserve"> </w:t>
            </w:r>
            <w:r w:rsidRPr="004A1318">
              <w:rPr>
                <w:rFonts w:ascii="Times New Roman" w:hAnsi="Times New Roman"/>
                <w:b/>
                <w:bCs/>
                <w:kern w:val="16"/>
                <w:szCs w:val="24"/>
              </w:rPr>
              <w:t>CỘNG HÒA XÃ HỘI CHỦ NGHĨA VIỆT NAM</w:t>
            </w:r>
          </w:p>
          <w:p w:rsidR="004D0CBF" w:rsidRPr="004A1318" w:rsidRDefault="004D0CBF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8"/>
              </w:rPr>
            </w:pPr>
            <w:r>
              <w:rPr>
                <w:rFonts w:ascii="Times New Roman" w:hAnsi="Times New Roman"/>
                <w:b/>
                <w:bCs/>
                <w:kern w:val="16"/>
                <w:sz w:val="28"/>
              </w:rPr>
              <w:t xml:space="preserve"> </w:t>
            </w:r>
            <w:r w:rsidRPr="004A1318">
              <w:rPr>
                <w:rFonts w:ascii="Times New Roman" w:hAnsi="Times New Roman"/>
                <w:b/>
                <w:bCs/>
                <w:kern w:val="16"/>
                <w:sz w:val="28"/>
              </w:rPr>
              <w:t xml:space="preserve"> Độc lập - Tự do - Hạnh phúc</w:t>
            </w:r>
          </w:p>
          <w:p w:rsidR="004D0CBF" w:rsidRPr="00C518EB" w:rsidRDefault="004D0CBF" w:rsidP="00040BB5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kern w:val="16"/>
                <w:sz w:val="28"/>
                <w:szCs w:val="28"/>
              </w:rPr>
            </w:pPr>
            <w:r w:rsidRPr="004A1318">
              <w:rPr>
                <w:rFonts w:ascii="Times New Roman" w:hAnsi="Times New Roman"/>
                <w:noProof/>
                <w:kern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2EB7E5" wp14:editId="2F5193E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14976</wp:posOffset>
                      </wp:positionV>
                      <wp:extent cx="2130425" cy="0"/>
                      <wp:effectExtent l="0" t="0" r="2222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0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.2pt" to="226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"/>
                  </w:pict>
                </mc:Fallback>
              </mc:AlternateContent>
            </w:r>
            <w:r w:rsidRPr="00C518EB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Pleiku, ngày  </w:t>
            </w:r>
            <w:r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   </w:t>
            </w:r>
            <w:r w:rsidRPr="00C518EB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     tháng </w:t>
            </w:r>
            <w:r>
              <w:rPr>
                <w:rFonts w:ascii="Times New Roman" w:hAnsi="Times New Roman"/>
                <w:i/>
                <w:kern w:val="16"/>
                <w:sz w:val="28"/>
                <w:szCs w:val="28"/>
              </w:rPr>
              <w:t>7</w:t>
            </w:r>
            <w:r w:rsidRPr="00C518EB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/>
                <w:i/>
                <w:kern w:val="16"/>
                <w:sz w:val="28"/>
                <w:szCs w:val="28"/>
              </w:rPr>
              <w:t>2</w:t>
            </w:r>
          </w:p>
        </w:tc>
      </w:tr>
    </w:tbl>
    <w:p w:rsidR="004D0CBF" w:rsidRPr="00526414" w:rsidRDefault="004D0CBF" w:rsidP="004D0CBF">
      <w:pPr>
        <w:pStyle w:val="BodyText2"/>
        <w:spacing w:before="240"/>
        <w:ind w:left="1134" w:hanging="1134"/>
        <w:rPr>
          <w:rFonts w:ascii="Times New Roman" w:hAnsi="Times New Roman"/>
          <w:i w:val="0"/>
          <w:iCs/>
          <w:kern w:val="16"/>
          <w:sz w:val="28"/>
          <w:szCs w:val="28"/>
        </w:rPr>
      </w:pPr>
      <w:r w:rsidRPr="00526414">
        <w:rPr>
          <w:rFonts w:ascii="Times New Roman" w:hAnsi="Times New Roman"/>
          <w:i w:val="0"/>
          <w:iCs/>
          <w:kern w:val="16"/>
          <w:sz w:val="28"/>
          <w:szCs w:val="28"/>
        </w:rPr>
        <w:t>NGHỊ QUYẾT</w:t>
      </w:r>
    </w:p>
    <w:p w:rsidR="005F676A" w:rsidRPr="004A1318" w:rsidRDefault="006A1A02" w:rsidP="005F676A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kern w:val="16"/>
          <w:sz w:val="28"/>
          <w:szCs w:val="28"/>
        </w:rPr>
      </w:pPr>
      <w:r w:rsidRPr="004A1318">
        <w:rPr>
          <w:rFonts w:ascii="Times New Roman" w:hAnsi="Times New Roman"/>
          <w:b/>
          <w:iCs/>
          <w:kern w:val="16"/>
          <w:sz w:val="28"/>
          <w:szCs w:val="28"/>
        </w:rPr>
        <w:t xml:space="preserve">Về </w:t>
      </w:r>
      <w:r w:rsidR="00BF613A" w:rsidRPr="004A1318">
        <w:rPr>
          <w:rFonts w:ascii="Times New Roman" w:hAnsi="Times New Roman"/>
          <w:b/>
          <w:iCs/>
          <w:kern w:val="16"/>
          <w:sz w:val="28"/>
          <w:szCs w:val="28"/>
        </w:rPr>
        <w:t xml:space="preserve">việc </w:t>
      </w:r>
      <w:r w:rsidR="00390C1C" w:rsidRPr="004A1318">
        <w:rPr>
          <w:rFonts w:ascii="Times New Roman" w:hAnsi="Times New Roman"/>
          <w:b/>
          <w:iCs/>
          <w:kern w:val="16"/>
          <w:sz w:val="28"/>
          <w:szCs w:val="28"/>
        </w:rPr>
        <w:t xml:space="preserve">điều chỉnh </w:t>
      </w:r>
      <w:r w:rsidRPr="004A1318">
        <w:rPr>
          <w:rFonts w:ascii="Times New Roman" w:hAnsi="Times New Roman"/>
          <w:b/>
          <w:iCs/>
          <w:kern w:val="16"/>
          <w:sz w:val="28"/>
          <w:szCs w:val="28"/>
        </w:rPr>
        <w:t xml:space="preserve">chủ trương đầu tư </w:t>
      </w:r>
      <w:r w:rsidR="005F676A" w:rsidRPr="004A1318">
        <w:rPr>
          <w:rFonts w:ascii="Times New Roman" w:hAnsi="Times New Roman"/>
          <w:b/>
          <w:iCs/>
          <w:kern w:val="16"/>
          <w:sz w:val="28"/>
          <w:szCs w:val="28"/>
        </w:rPr>
        <w:t xml:space="preserve">dự án Đường Chi Lăng </w:t>
      </w:r>
    </w:p>
    <w:p w:rsidR="006A1A02" w:rsidRPr="004A1318" w:rsidRDefault="005F676A" w:rsidP="005F676A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kern w:val="16"/>
          <w:sz w:val="28"/>
          <w:szCs w:val="28"/>
        </w:rPr>
      </w:pPr>
      <w:r w:rsidRPr="004A1318">
        <w:rPr>
          <w:rFonts w:ascii="Times New Roman" w:hAnsi="Times New Roman"/>
          <w:b/>
          <w:iCs/>
          <w:kern w:val="16"/>
          <w:sz w:val="28"/>
          <w:szCs w:val="28"/>
        </w:rPr>
        <w:t xml:space="preserve">(đoạn đường Phạm Văn Đồng </w:t>
      </w:r>
      <w:r w:rsidR="004A1318" w:rsidRPr="004A1318">
        <w:rPr>
          <w:rFonts w:ascii="Times New Roman" w:hAnsi="Times New Roman"/>
          <w:b/>
          <w:iCs/>
          <w:kern w:val="16"/>
          <w:sz w:val="28"/>
          <w:szCs w:val="28"/>
        </w:rPr>
        <w:t>-</w:t>
      </w:r>
      <w:r w:rsidRPr="004A1318">
        <w:rPr>
          <w:rFonts w:ascii="Times New Roman" w:hAnsi="Times New Roman"/>
          <w:b/>
          <w:iCs/>
          <w:kern w:val="16"/>
          <w:sz w:val="28"/>
          <w:szCs w:val="28"/>
        </w:rPr>
        <w:t xml:space="preserve"> đường Tôn Thất Thuyết)</w:t>
      </w:r>
    </w:p>
    <w:p w:rsidR="006274BE" w:rsidRPr="004A1318" w:rsidRDefault="006A1A02" w:rsidP="00E42402">
      <w:pPr>
        <w:spacing w:before="240"/>
        <w:jc w:val="center"/>
        <w:rPr>
          <w:rFonts w:ascii="Times New Roman" w:hAnsi="Times New Roman"/>
          <w:b/>
          <w:kern w:val="16"/>
          <w:sz w:val="28"/>
          <w:szCs w:val="28"/>
          <w:lang w:val="nl-NL"/>
        </w:rPr>
      </w:pPr>
      <w:r w:rsidRPr="004A1318">
        <w:rPr>
          <w:rFonts w:ascii="Times New Roman" w:hAnsi="Times New Roman"/>
          <w:b/>
          <w:i/>
          <w:iCs/>
          <w:noProof/>
          <w:kern w:val="1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5E045" wp14:editId="0B098838">
                <wp:simplePos x="0" y="0"/>
                <wp:positionH relativeFrom="column">
                  <wp:posOffset>1859929</wp:posOffset>
                </wp:positionH>
                <wp:positionV relativeFrom="paragraph">
                  <wp:posOffset>17145</wp:posOffset>
                </wp:positionV>
                <wp:extent cx="2296795" cy="635"/>
                <wp:effectExtent l="0" t="0" r="27305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1B8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6.45pt;margin-top:1.35pt;width:180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/N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"/>
            </w:pict>
          </mc:Fallback>
        </mc:AlternateContent>
      </w:r>
      <w:r w:rsidR="006274BE" w:rsidRPr="004A1318">
        <w:rPr>
          <w:rFonts w:ascii="Times New Roman" w:hAnsi="Times New Roman"/>
          <w:b/>
          <w:kern w:val="16"/>
          <w:sz w:val="28"/>
          <w:szCs w:val="28"/>
          <w:lang w:val="nl-NL"/>
        </w:rPr>
        <w:t>HỘI ĐỒNG NHÂN DÂN THÀNH</w:t>
      </w:r>
      <w:bookmarkStart w:id="0" w:name="_GoBack"/>
      <w:bookmarkEnd w:id="0"/>
      <w:r w:rsidR="006274BE" w:rsidRPr="004A1318">
        <w:rPr>
          <w:rFonts w:ascii="Times New Roman" w:hAnsi="Times New Roman"/>
          <w:b/>
          <w:kern w:val="16"/>
          <w:sz w:val="28"/>
          <w:szCs w:val="28"/>
          <w:lang w:val="nl-NL"/>
        </w:rPr>
        <w:t xml:space="preserve"> PHỐ PLEIKU</w:t>
      </w:r>
    </w:p>
    <w:p w:rsidR="006274BE" w:rsidRPr="004A1318" w:rsidRDefault="006274BE" w:rsidP="006274BE">
      <w:pPr>
        <w:jc w:val="center"/>
        <w:rPr>
          <w:rFonts w:ascii="Times New Roman" w:hAnsi="Times New Roman"/>
          <w:b/>
          <w:kern w:val="16"/>
          <w:sz w:val="28"/>
          <w:szCs w:val="28"/>
          <w:lang w:val="nl-NL"/>
        </w:rPr>
      </w:pPr>
      <w:r w:rsidRPr="004A1318">
        <w:rPr>
          <w:rFonts w:ascii="Times New Roman" w:hAnsi="Times New Roman"/>
          <w:b/>
          <w:kern w:val="16"/>
          <w:sz w:val="28"/>
          <w:szCs w:val="28"/>
          <w:lang w:val="nl-NL"/>
        </w:rPr>
        <w:t xml:space="preserve">KHÓA XII, KỲ HỌP THỨ </w:t>
      </w:r>
      <w:r w:rsidR="003D074C">
        <w:rPr>
          <w:rFonts w:ascii="Times New Roman" w:hAnsi="Times New Roman"/>
          <w:b/>
          <w:kern w:val="16"/>
          <w:sz w:val="28"/>
          <w:szCs w:val="28"/>
          <w:lang w:val="nl-NL"/>
        </w:rPr>
        <w:t>SÁU</w:t>
      </w:r>
    </w:p>
    <w:p w:rsidR="006A1A02" w:rsidRPr="004A1318" w:rsidRDefault="00E165E0" w:rsidP="00242A1A">
      <w:pPr>
        <w:spacing w:before="120" w:after="60"/>
        <w:ind w:firstLine="709"/>
        <w:jc w:val="both"/>
        <w:rPr>
          <w:rFonts w:ascii="Times New Roman" w:eastAsia="Calibri" w:hAnsi="Times New Roman"/>
          <w:kern w:val="16"/>
          <w:sz w:val="28"/>
          <w:szCs w:val="28"/>
          <w:lang w:val="nl-NL"/>
        </w:rPr>
      </w:pP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Căn cứ Luật Tổ chức chính q</w:t>
      </w:r>
      <w:r w:rsidR="007B2FB5">
        <w:rPr>
          <w:rFonts w:ascii="Times New Roman" w:hAnsi="Times New Roman"/>
          <w:i/>
          <w:kern w:val="16"/>
          <w:sz w:val="28"/>
          <w:szCs w:val="28"/>
          <w:lang w:val="nl-NL"/>
        </w:rPr>
        <w:t>uyền địa phương năm 2015; Luật S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ửa đổi, bổ sung một số điều của Luật Tổ chức Chính phủ và Luật Tổ chức chính quyền địa phương năm 2019</w:t>
      </w:r>
      <w:r w:rsidR="004A1318"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;</w:t>
      </w:r>
    </w:p>
    <w:p w:rsidR="006A1A02" w:rsidRPr="004A1318" w:rsidRDefault="006A1A02" w:rsidP="00242A1A">
      <w:pPr>
        <w:spacing w:after="60"/>
        <w:ind w:firstLine="709"/>
        <w:jc w:val="both"/>
        <w:rPr>
          <w:rFonts w:ascii="Times New Roman" w:eastAsia="Calibri" w:hAnsi="Times New Roman"/>
          <w:kern w:val="16"/>
          <w:sz w:val="28"/>
          <w:szCs w:val="28"/>
          <w:lang w:val="nl-NL"/>
        </w:rPr>
      </w:pP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Căn cứ Luật Đầu tư công năm 2019; </w:t>
      </w:r>
    </w:p>
    <w:p w:rsidR="006A1A02" w:rsidRDefault="006A1A02" w:rsidP="00242A1A">
      <w:pPr>
        <w:spacing w:after="60"/>
        <w:ind w:firstLine="709"/>
        <w:jc w:val="both"/>
        <w:rPr>
          <w:rFonts w:ascii="Times New Roman" w:hAnsi="Times New Roman"/>
          <w:i/>
          <w:kern w:val="16"/>
          <w:sz w:val="28"/>
          <w:szCs w:val="28"/>
          <w:lang w:val="nl-NL"/>
        </w:rPr>
      </w:pP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Căn cứ Nghị định </w:t>
      </w:r>
      <w:r w:rsidR="007B2FB5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số 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40/2020/NĐ-CP ngày 06/4/2020 của Chính phủ </w:t>
      </w:r>
      <w:r w:rsidR="00C91D72">
        <w:rPr>
          <w:rFonts w:ascii="Times New Roman" w:hAnsi="Times New Roman"/>
          <w:i/>
          <w:kern w:val="16"/>
          <w:sz w:val="28"/>
          <w:szCs w:val="28"/>
          <w:lang w:val="nl-NL"/>
        </w:rPr>
        <w:t>q</w:t>
      </w:r>
      <w:r w:rsidR="00957D62">
        <w:rPr>
          <w:rFonts w:ascii="Times New Roman" w:hAnsi="Times New Roman"/>
          <w:i/>
          <w:kern w:val="16"/>
          <w:sz w:val="28"/>
          <w:szCs w:val="28"/>
          <w:lang w:val="nl-NL"/>
        </w:rPr>
        <w:t>uy định chi tiết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một số điều của Luật Đầu tư công; </w:t>
      </w:r>
    </w:p>
    <w:p w:rsidR="003D074C" w:rsidRPr="003D074C" w:rsidRDefault="00A558B1" w:rsidP="00242A1A">
      <w:pPr>
        <w:spacing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Căn cứ Nghị quy</w:t>
      </w:r>
      <w:r w:rsidR="00BC1F29">
        <w:rPr>
          <w:rFonts w:ascii="Times New Roman" w:hAnsi="Times New Roman"/>
          <w:i/>
          <w:kern w:val="16"/>
          <w:sz w:val="28"/>
          <w:szCs w:val="28"/>
          <w:lang w:val="nl-NL"/>
        </w:rPr>
        <w:t>ế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t số 153/NQ-H</w:t>
      </w:r>
      <w:r w:rsidRPr="004A1318">
        <w:rPr>
          <w:rFonts w:ascii="Times New Roman" w:hAnsi="Times New Roman" w:hint="eastAsia"/>
          <w:i/>
          <w:kern w:val="16"/>
          <w:sz w:val="28"/>
          <w:szCs w:val="28"/>
          <w:lang w:val="nl-NL"/>
        </w:rPr>
        <w:t>Đ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ND ngày 13/8/2021 của </w:t>
      </w:r>
      <w:r w:rsidR="00C91D72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HĐND 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Thành phố về</w:t>
      </w:r>
      <w:r w:rsidRPr="004A1318">
        <w:rPr>
          <w:kern w:val="16"/>
          <w:lang w:val="nl-NL"/>
        </w:rPr>
        <w:t xml:space="preserve"> 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ch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ủ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tr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ươ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ng 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đầ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u t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ư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d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ự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</w:t>
      </w:r>
      <w:r w:rsidRPr="004A1318">
        <w:rPr>
          <w:rFonts w:ascii="Times New Roman" w:hAnsi="Times New Roman" w:cs=".VnTime"/>
          <w:i/>
          <w:kern w:val="16"/>
          <w:sz w:val="28"/>
          <w:szCs w:val="28"/>
          <w:lang w:val="nl-NL"/>
        </w:rPr>
        <w:t>á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n 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Đườ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ng Chi L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ă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ng (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đ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o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ạ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n 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đườ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ng Ph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ạ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m V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ă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n 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Đồ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ng </w:t>
      </w:r>
      <w:r w:rsidRPr="004A1318">
        <w:rPr>
          <w:rFonts w:ascii="Times New Roman" w:hAnsi="Times New Roman" w:cs=".VnTime"/>
          <w:i/>
          <w:kern w:val="16"/>
          <w:sz w:val="28"/>
          <w:szCs w:val="28"/>
          <w:lang w:val="nl-NL"/>
        </w:rPr>
        <w:t>–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đườ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ng T</w:t>
      </w:r>
      <w:r w:rsidRPr="004A1318">
        <w:rPr>
          <w:rFonts w:ascii="Times New Roman" w:hAnsi="Times New Roman" w:cs=".VnTime"/>
          <w:i/>
          <w:kern w:val="16"/>
          <w:sz w:val="28"/>
          <w:szCs w:val="28"/>
          <w:lang w:val="nl-NL"/>
        </w:rPr>
        <w:t>ô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n Th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ấ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t Thuy</w:t>
      </w:r>
      <w:r w:rsidRPr="004A1318">
        <w:rPr>
          <w:rFonts w:ascii="Times New Roman" w:hAnsi="Times New Roman" w:cs="Calibri"/>
          <w:i/>
          <w:kern w:val="16"/>
          <w:sz w:val="28"/>
          <w:szCs w:val="28"/>
          <w:lang w:val="nl-NL"/>
        </w:rPr>
        <w:t>ế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t);</w:t>
      </w:r>
      <w:r w:rsidR="00C91D72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Nghị quyế</w:t>
      </w:r>
      <w:r w:rsidR="003D074C" w:rsidRPr="003D074C">
        <w:rPr>
          <w:rFonts w:ascii="Times New Roman" w:hAnsi="Times New Roman"/>
          <w:i/>
          <w:color w:val="000000"/>
          <w:sz w:val="28"/>
          <w:szCs w:val="28"/>
          <w:lang w:val="nl-NL"/>
        </w:rPr>
        <w:t>t số 231/NQ-HĐND ngày 21/12/2021 của Hội đồng nhân dân Thành phố về việc điều chỉnh chủ trương đầu tư dự án Đường Chi Lăng (đoạn đường Phạm Văn Đồng – đường Tôn Thất Thuyết);</w:t>
      </w:r>
    </w:p>
    <w:p w:rsidR="00C91D72" w:rsidRPr="004D0CBF" w:rsidRDefault="00464A12" w:rsidP="00242A1A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 Italic" w:hAnsi="Times New Roman Italic"/>
          <w:i/>
          <w:iCs/>
          <w:noProof/>
          <w:w w:val="98"/>
          <w:kern w:val="16"/>
          <w:sz w:val="28"/>
          <w:szCs w:val="28"/>
          <w:lang w:val="nl-NL"/>
        </w:rPr>
      </w:pPr>
      <w:r w:rsidRPr="004D0CBF">
        <w:rPr>
          <w:rFonts w:ascii="Times New Roman Italic" w:hAnsi="Times New Roman Italic"/>
          <w:i/>
          <w:w w:val="98"/>
          <w:kern w:val="16"/>
          <w:sz w:val="28"/>
          <w:szCs w:val="28"/>
          <w:lang w:val="nl-NL"/>
        </w:rPr>
        <w:t xml:space="preserve">Xét Báo cáo số </w:t>
      </w:r>
      <w:r w:rsidR="00327C13" w:rsidRPr="004D0CBF">
        <w:rPr>
          <w:rFonts w:ascii="Times New Roman Italic" w:hAnsi="Times New Roman Italic"/>
          <w:i/>
          <w:noProof/>
          <w:w w:val="98"/>
          <w:kern w:val="16"/>
          <w:sz w:val="28"/>
          <w:szCs w:val="28"/>
          <w:lang w:val="nl-NL"/>
        </w:rPr>
        <w:t>2</w:t>
      </w:r>
      <w:r w:rsidR="00A301C4" w:rsidRPr="004D0CBF">
        <w:rPr>
          <w:rFonts w:ascii="Times New Roman Italic" w:hAnsi="Times New Roman Italic"/>
          <w:i/>
          <w:noProof/>
          <w:w w:val="98"/>
          <w:kern w:val="16"/>
          <w:sz w:val="28"/>
          <w:szCs w:val="28"/>
          <w:lang w:val="nl-NL"/>
        </w:rPr>
        <w:t>42</w:t>
      </w:r>
      <w:r w:rsidRPr="004D0CBF">
        <w:rPr>
          <w:rFonts w:ascii="Times New Roman Italic" w:hAnsi="Times New Roman Italic"/>
          <w:i/>
          <w:w w:val="98"/>
          <w:kern w:val="16"/>
          <w:sz w:val="28"/>
          <w:szCs w:val="28"/>
          <w:lang w:val="nl-NL"/>
        </w:rPr>
        <w:t xml:space="preserve">/BC-HĐTĐ ngày </w:t>
      </w:r>
      <w:r w:rsidR="00A301C4" w:rsidRPr="004D0CBF">
        <w:rPr>
          <w:rFonts w:ascii="Times New Roman Italic" w:hAnsi="Times New Roman Italic"/>
          <w:i/>
          <w:noProof/>
          <w:w w:val="98"/>
          <w:kern w:val="16"/>
          <w:sz w:val="28"/>
          <w:szCs w:val="28"/>
          <w:lang w:val="nl-NL"/>
        </w:rPr>
        <w:t>14/7/2022</w:t>
      </w:r>
      <w:r w:rsidRPr="004D0CBF">
        <w:rPr>
          <w:rFonts w:ascii="Times New Roman Italic" w:hAnsi="Times New Roman Italic"/>
          <w:i/>
          <w:noProof/>
          <w:w w:val="98"/>
          <w:kern w:val="16"/>
          <w:sz w:val="28"/>
          <w:szCs w:val="28"/>
          <w:lang w:val="nl-NL"/>
        </w:rPr>
        <w:t xml:space="preserve"> </w:t>
      </w:r>
      <w:r w:rsidRPr="004D0CBF">
        <w:rPr>
          <w:rFonts w:ascii="Times New Roman Italic" w:hAnsi="Times New Roman Italic"/>
          <w:i/>
          <w:w w:val="98"/>
          <w:kern w:val="16"/>
          <w:sz w:val="28"/>
          <w:szCs w:val="28"/>
          <w:lang w:val="nl-NL"/>
        </w:rPr>
        <w:t xml:space="preserve">của Hội đồng thẩm định Báo cáo đề xuất chủ trương đầu tư, nguồn vốn và khả năng cân đối vốn thành phố Pleiku về kết quả thẩm định </w:t>
      </w:r>
      <w:r w:rsidR="00575962" w:rsidRPr="004D0CBF">
        <w:rPr>
          <w:rFonts w:ascii="Times New Roman Italic" w:hAnsi="Times New Roman Italic"/>
          <w:i/>
          <w:w w:val="98"/>
          <w:kern w:val="16"/>
          <w:sz w:val="28"/>
          <w:szCs w:val="28"/>
          <w:lang w:val="nl-NL"/>
        </w:rPr>
        <w:t xml:space="preserve">điều chỉnh </w:t>
      </w:r>
      <w:r w:rsidRPr="004D0CBF">
        <w:rPr>
          <w:rFonts w:ascii="Times New Roman Italic" w:hAnsi="Times New Roman Italic"/>
          <w:i/>
          <w:w w:val="98"/>
          <w:kern w:val="16"/>
          <w:sz w:val="28"/>
          <w:szCs w:val="28"/>
          <w:lang w:val="nl-NL"/>
        </w:rPr>
        <w:t xml:space="preserve">Báo cáo đề xuất chủ trương đầu tư Dự án </w:t>
      </w:r>
      <w:r w:rsidRPr="004D0CBF">
        <w:rPr>
          <w:rFonts w:ascii="Times New Roman Italic" w:hAnsi="Times New Roman Italic"/>
          <w:i/>
          <w:iCs/>
          <w:noProof/>
          <w:w w:val="98"/>
          <w:kern w:val="16"/>
          <w:sz w:val="28"/>
          <w:szCs w:val="28"/>
          <w:lang w:val="nl-NL"/>
        </w:rPr>
        <w:t xml:space="preserve">Đường Chi Lăng (đoạn đường Phạm Văn Đồng – đường Tôn Thất Thuyết); </w:t>
      </w:r>
    </w:p>
    <w:p w:rsidR="004D0CBF" w:rsidRDefault="00C91D72" w:rsidP="00242A1A">
      <w:pPr>
        <w:spacing w:after="60"/>
        <w:ind w:firstLine="709"/>
        <w:jc w:val="both"/>
        <w:rPr>
          <w:rFonts w:ascii="Times New Roman" w:hAnsi="Times New Roman"/>
          <w:i/>
          <w:kern w:val="16"/>
          <w:sz w:val="28"/>
          <w:szCs w:val="28"/>
          <w:lang w:val="nl-NL"/>
        </w:rPr>
      </w:pP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>Xét Tờ trình số</w:t>
      </w:r>
      <w:r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i/>
          <w:noProof/>
          <w:kern w:val="16"/>
          <w:sz w:val="28"/>
          <w:szCs w:val="28"/>
          <w:lang w:val="nl-NL"/>
        </w:rPr>
        <w:t xml:space="preserve">     </w:t>
      </w:r>
      <w:r w:rsidRPr="004A1318">
        <w:rPr>
          <w:rFonts w:ascii="Times New Roman" w:hAnsi="Times New Roman"/>
          <w:i/>
          <w:noProof/>
          <w:kern w:val="16"/>
          <w:sz w:val="28"/>
          <w:szCs w:val="28"/>
          <w:lang w:val="nl-NL"/>
        </w:rPr>
        <w:t xml:space="preserve"> 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/TTr-UBND ngày </w:t>
      </w:r>
      <w:r>
        <w:rPr>
          <w:rFonts w:ascii="Times New Roman" w:hAnsi="Times New Roman"/>
          <w:i/>
          <w:noProof/>
          <w:kern w:val="16"/>
          <w:sz w:val="28"/>
          <w:szCs w:val="28"/>
          <w:lang w:val="nl-NL"/>
        </w:rPr>
        <w:t>14/7/2022</w:t>
      </w:r>
      <w:r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của UBND T</w:t>
      </w:r>
      <w:r w:rsidRPr="004A1318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hành phố về việc xem xét, phê duyệt điều chỉnh chủ trương đầu tư dự án </w:t>
      </w:r>
      <w:r w:rsidRPr="004A1318">
        <w:rPr>
          <w:rFonts w:ascii="Times New Roman" w:hAnsi="Times New Roman"/>
          <w:i/>
          <w:noProof/>
          <w:kern w:val="16"/>
          <w:sz w:val="28"/>
          <w:szCs w:val="28"/>
          <w:lang w:val="nl-NL"/>
        </w:rPr>
        <w:t xml:space="preserve">Đường Chi Lăng (đoạn đường Phạm Văn Đồng – đường Tôn Thất </w:t>
      </w:r>
      <w:r w:rsidRPr="00527EF7">
        <w:rPr>
          <w:rFonts w:ascii="Times New Roman" w:hAnsi="Times New Roman"/>
          <w:i/>
          <w:noProof/>
          <w:kern w:val="16"/>
          <w:sz w:val="28"/>
          <w:szCs w:val="28"/>
          <w:lang w:val="nl-NL"/>
        </w:rPr>
        <w:t>Thuyết)</w:t>
      </w:r>
      <w:r w:rsidRPr="00527EF7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; </w:t>
      </w:r>
    </w:p>
    <w:p w:rsidR="004D0CBF" w:rsidRDefault="004D0CBF" w:rsidP="00EF3605">
      <w:pPr>
        <w:ind w:firstLine="709"/>
        <w:jc w:val="both"/>
        <w:rPr>
          <w:rFonts w:ascii="Times New Roman" w:hAnsi="Times New Roman"/>
          <w:i/>
          <w:kern w:val="16"/>
          <w:sz w:val="28"/>
          <w:szCs w:val="28"/>
          <w:lang w:val="nl-NL"/>
        </w:rPr>
      </w:pPr>
      <w:r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Xét </w:t>
      </w:r>
      <w:r w:rsidRPr="00852311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Báo cáo thẩm tra số    </w:t>
      </w:r>
      <w:r w:rsidR="0047763E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 </w:t>
      </w:r>
      <w:r w:rsidRPr="00852311">
        <w:rPr>
          <w:rFonts w:ascii="Times New Roman" w:hAnsi="Times New Roman"/>
          <w:i/>
          <w:kern w:val="16"/>
          <w:sz w:val="28"/>
          <w:szCs w:val="28"/>
          <w:lang w:val="nl-NL"/>
        </w:rPr>
        <w:t xml:space="preserve"> /BC-HĐND ngày     /7/2022 của Ban Kinh tế - Xã hội HĐND Thành phố và ý kiến thảo luận, thống nhất của các vị đại biểu HĐND Thành phố tại Kỳ họp</w:t>
      </w:r>
      <w:r>
        <w:rPr>
          <w:rFonts w:ascii="Times New Roman" w:hAnsi="Times New Roman"/>
          <w:i/>
          <w:kern w:val="16"/>
          <w:sz w:val="28"/>
          <w:szCs w:val="28"/>
          <w:lang w:val="nl-NL"/>
        </w:rPr>
        <w:t>.</w:t>
      </w:r>
    </w:p>
    <w:p w:rsidR="006A1A02" w:rsidRPr="004A1318" w:rsidRDefault="004D0CBF" w:rsidP="00242A1A">
      <w:pPr>
        <w:autoSpaceDE w:val="0"/>
        <w:autoSpaceDN w:val="0"/>
        <w:adjustRightInd w:val="0"/>
        <w:spacing w:after="60"/>
        <w:ind w:firstLine="567"/>
        <w:jc w:val="center"/>
        <w:rPr>
          <w:rFonts w:ascii="Times New Roman" w:hAnsi="Times New Roman"/>
          <w:b/>
          <w:kern w:val="16"/>
          <w:sz w:val="28"/>
          <w:szCs w:val="28"/>
          <w:lang w:val="nl-NL"/>
        </w:rPr>
      </w:pPr>
      <w:r w:rsidRPr="004A1318">
        <w:rPr>
          <w:rFonts w:ascii="Times New Roman" w:hAnsi="Times New Roman"/>
          <w:b/>
          <w:kern w:val="16"/>
          <w:sz w:val="28"/>
          <w:szCs w:val="28"/>
          <w:lang w:val="nl-NL"/>
        </w:rPr>
        <w:t>QUYẾT NGHỊ</w:t>
      </w:r>
      <w:r w:rsidR="006A1A02" w:rsidRPr="004A1318">
        <w:rPr>
          <w:rFonts w:ascii="Times New Roman" w:hAnsi="Times New Roman"/>
          <w:b/>
          <w:kern w:val="16"/>
          <w:sz w:val="28"/>
          <w:szCs w:val="28"/>
          <w:lang w:val="nl-NL"/>
        </w:rPr>
        <w:t>:</w:t>
      </w:r>
    </w:p>
    <w:p w:rsidR="00FF7853" w:rsidRDefault="006A1A02" w:rsidP="00242A1A">
      <w:pPr>
        <w:spacing w:after="60"/>
        <w:ind w:firstLine="709"/>
        <w:jc w:val="both"/>
        <w:rPr>
          <w:rFonts w:ascii="Times New Roman" w:hAnsi="Times New Roman"/>
          <w:bCs/>
          <w:kern w:val="16"/>
          <w:sz w:val="28"/>
          <w:szCs w:val="28"/>
          <w:lang w:val="nl-NL"/>
        </w:rPr>
      </w:pPr>
      <w:r w:rsidRPr="004D0CBF">
        <w:rPr>
          <w:rFonts w:ascii="Times New Roman" w:hAnsi="Times New Roman"/>
          <w:b/>
          <w:kern w:val="16"/>
          <w:sz w:val="28"/>
          <w:szCs w:val="28"/>
          <w:lang w:val="nl-NL"/>
        </w:rPr>
        <w:t xml:space="preserve">Điều 1. </w:t>
      </w:r>
      <w:r w:rsidRPr="004D0CBF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Phê duyệt </w:t>
      </w:r>
      <w:r w:rsidR="00FF7853" w:rsidRPr="004D0CBF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điều chỉnh chủ trương đầu tư dự án </w:t>
      </w:r>
      <w:r w:rsidR="00340385" w:rsidRPr="004D0CBF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Đường Chi Lăng (đoạn đường Phạm Văn Đồng </w:t>
      </w:r>
      <w:r w:rsidR="004A1318" w:rsidRPr="004D0CBF">
        <w:rPr>
          <w:rFonts w:ascii="Times New Roman" w:hAnsi="Times New Roman"/>
          <w:bCs/>
          <w:kern w:val="16"/>
          <w:sz w:val="28"/>
          <w:szCs w:val="28"/>
          <w:lang w:val="nl-NL"/>
        </w:rPr>
        <w:t>-</w:t>
      </w:r>
      <w:r w:rsidR="00340385" w:rsidRPr="004D0CBF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 đường Tôn Thất Thuyết)</w:t>
      </w:r>
      <w:r w:rsidR="00FF7853" w:rsidRPr="004D0CBF">
        <w:rPr>
          <w:rFonts w:ascii="Times New Roman" w:hAnsi="Times New Roman"/>
          <w:bCs/>
          <w:kern w:val="16"/>
          <w:sz w:val="28"/>
          <w:szCs w:val="28"/>
          <w:lang w:val="nl-NL"/>
        </w:rPr>
        <w:t>, cụ thể như sau:</w:t>
      </w:r>
    </w:p>
    <w:p w:rsidR="004D0CBF" w:rsidRDefault="004D0CBF" w:rsidP="00242A1A">
      <w:pPr>
        <w:spacing w:after="60"/>
        <w:ind w:firstLine="709"/>
        <w:jc w:val="both"/>
        <w:rPr>
          <w:rFonts w:ascii="Times New Roman" w:hAnsi="Times New Roman"/>
          <w:bCs/>
          <w:kern w:val="16"/>
          <w:sz w:val="28"/>
          <w:szCs w:val="28"/>
          <w:lang w:val="nl-NL"/>
        </w:rPr>
      </w:pPr>
      <w:r>
        <w:rPr>
          <w:rFonts w:ascii="Times New Roman" w:hAnsi="Times New Roman"/>
          <w:bCs/>
          <w:kern w:val="16"/>
          <w:sz w:val="28"/>
          <w:szCs w:val="28"/>
          <w:lang w:val="nl-NL"/>
        </w:rPr>
        <w:t>- Nội dung điều chỉnh:</w:t>
      </w:r>
    </w:p>
    <w:tbl>
      <w:tblPr>
        <w:tblStyle w:val="TableGrid"/>
        <w:tblW w:w="10031" w:type="dxa"/>
        <w:tblInd w:w="-176" w:type="dxa"/>
        <w:tblLook w:val="04A0" w:firstRow="1" w:lastRow="0" w:firstColumn="1" w:lastColumn="0" w:noHBand="0" w:noVBand="1"/>
      </w:tblPr>
      <w:tblGrid>
        <w:gridCol w:w="1242"/>
        <w:gridCol w:w="4253"/>
        <w:gridCol w:w="4536"/>
      </w:tblGrid>
      <w:tr w:rsidR="004D0CBF" w:rsidRPr="004D0CBF" w:rsidTr="00242A1A">
        <w:tc>
          <w:tcPr>
            <w:tcW w:w="1242" w:type="dxa"/>
            <w:vAlign w:val="center"/>
          </w:tcPr>
          <w:p w:rsidR="004D0CBF" w:rsidRPr="004D0CBF" w:rsidRDefault="004D0CBF" w:rsidP="00040BB5">
            <w:pPr>
              <w:ind w:left="-70" w:right="-46"/>
              <w:jc w:val="center"/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4D0CBF"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  <w:t>Điều, khoản</w:t>
            </w:r>
          </w:p>
        </w:tc>
        <w:tc>
          <w:tcPr>
            <w:tcW w:w="4253" w:type="dxa"/>
            <w:vAlign w:val="center"/>
          </w:tcPr>
          <w:p w:rsidR="004D0CBF" w:rsidRPr="004D0CBF" w:rsidRDefault="004D0CBF" w:rsidP="00544878">
            <w:pPr>
              <w:ind w:left="-70" w:right="-46"/>
              <w:jc w:val="center"/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4D0CBF"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  <w:t>Nội dung phê duyệt tại Nghị q</w:t>
            </w:r>
            <w:r w:rsidR="00544878"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  <w:t>uyêt 153/NQ-HĐND ngày 13/8/2021,</w:t>
            </w:r>
            <w:r w:rsidRPr="004D0CBF"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  <w:t xml:space="preserve"> Nghị quyêt số 231/NQ-HĐND ngày 21/12/2021</w:t>
            </w:r>
          </w:p>
        </w:tc>
        <w:tc>
          <w:tcPr>
            <w:tcW w:w="4536" w:type="dxa"/>
            <w:vAlign w:val="center"/>
          </w:tcPr>
          <w:p w:rsidR="004D0CBF" w:rsidRPr="004D0CBF" w:rsidRDefault="00EF5CBD" w:rsidP="00040BB5">
            <w:pPr>
              <w:ind w:left="-70" w:right="-46"/>
              <w:jc w:val="center"/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  <w:t>Đ</w:t>
            </w:r>
            <w:r w:rsidR="004D0CBF" w:rsidRPr="004D0CBF">
              <w:rPr>
                <w:rFonts w:ascii="Times New Roman" w:hAnsi="Times New Roman"/>
                <w:b/>
                <w:bCs/>
                <w:color w:val="000000"/>
                <w:kern w:val="16"/>
                <w:sz w:val="28"/>
                <w:szCs w:val="28"/>
              </w:rPr>
              <w:t>iều chỉnh thành</w:t>
            </w:r>
          </w:p>
        </w:tc>
      </w:tr>
      <w:tr w:rsidR="004D0CBF" w:rsidRPr="004D0CBF" w:rsidTr="00242A1A">
        <w:tc>
          <w:tcPr>
            <w:tcW w:w="1242" w:type="dxa"/>
            <w:vAlign w:val="center"/>
          </w:tcPr>
          <w:p w:rsidR="004D0CBF" w:rsidRPr="004D0CBF" w:rsidRDefault="004D0CBF" w:rsidP="00040BB5">
            <w:pPr>
              <w:ind w:left="-70" w:right="-46"/>
              <w:jc w:val="center"/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</w:rPr>
            </w:pPr>
            <w:r w:rsidRPr="004D0CBF"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</w:rPr>
              <w:t>Khoản 2, Điều 1</w:t>
            </w:r>
          </w:p>
        </w:tc>
        <w:tc>
          <w:tcPr>
            <w:tcW w:w="4253" w:type="dxa"/>
            <w:vAlign w:val="center"/>
          </w:tcPr>
          <w:p w:rsidR="004D0CBF" w:rsidRPr="004D0CBF" w:rsidRDefault="004D0CBF" w:rsidP="00040BB5">
            <w:pPr>
              <w:ind w:left="-70" w:right="-46"/>
              <w:jc w:val="both"/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</w:rPr>
            </w:pPr>
            <w:r w:rsidRPr="004D0CBF"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</w:rPr>
              <w:t xml:space="preserve">Quy mô đầu tư (dự kiến): </w:t>
            </w: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  <w:t>Chiều dài</w:t>
            </w:r>
            <w:r w:rsidRPr="004D0CBF">
              <w:rPr>
                <w:rFonts w:ascii="Times New Roman" w:hAnsi="Times New Roman"/>
                <w:kern w:val="16"/>
                <w:sz w:val="28"/>
                <w:szCs w:val="28"/>
                <w:lang w:val="nl-NL"/>
              </w:rPr>
              <w:t xml:space="preserve"> khoảng 592,31m</w:t>
            </w: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  <w:t xml:space="preserve">. Trên cơ sở tận dụng mặt đường láng nhựa cũ, thiết kế tăng cường trên mặt đường cũ, cạp lề mở rộng hai bên đạt bề rộng mặt </w:t>
            </w: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vi-VN"/>
              </w:rPr>
              <w:t xml:space="preserve">đường hoàn thiện Bm=5,5m </w:t>
            </w:r>
            <w:r w:rsidRPr="004D0CBF">
              <w:rPr>
                <w:rFonts w:ascii="Times New Roman" w:hAnsi="Times New Roman"/>
                <w:i/>
                <w:color w:val="000000"/>
                <w:kern w:val="16"/>
                <w:sz w:val="28"/>
                <w:szCs w:val="28"/>
                <w:lang w:val="vi-VN"/>
              </w:rPr>
              <w:lastRenderedPageBreak/>
              <w:t>(chưa kể đan rãnh).</w:t>
            </w: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vi-VN"/>
              </w:rPr>
              <w:t xml:space="preserve"> Kết cấu mặt đường bằng bê tông nhựa. Bó vỉa+đan rãnh: Bằng bê tông xi măng. Hệ thống thoát nước. Vỉa hè: Bằng đất xử lý lu đèn. An toàn giao thông. Di dời công trình hạ tầng kỹ thuật và các hạng mục phụ khác.</w:t>
            </w:r>
          </w:p>
        </w:tc>
        <w:tc>
          <w:tcPr>
            <w:tcW w:w="4536" w:type="dxa"/>
            <w:vAlign w:val="center"/>
          </w:tcPr>
          <w:p w:rsidR="004D0CBF" w:rsidRPr="004D0CBF" w:rsidRDefault="004D0CBF" w:rsidP="00040BB5">
            <w:pPr>
              <w:ind w:left="-70" w:right="-46"/>
              <w:jc w:val="both"/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  <w:lang w:val="nl-NL"/>
              </w:rPr>
              <w:lastRenderedPageBreak/>
              <w:t>Quy mô đầu tư (dự kiến):</w:t>
            </w: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  <w:t xml:space="preserve"> </w:t>
            </w:r>
          </w:p>
          <w:p w:rsidR="004D0CBF" w:rsidRPr="004D0CBF" w:rsidRDefault="004D0CBF" w:rsidP="00040BB5">
            <w:pPr>
              <w:ind w:left="-70" w:right="-46"/>
              <w:jc w:val="both"/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  <w:t>Bồi thường, giải phóng mặt bằng. Chiều dài</w:t>
            </w:r>
            <w:r w:rsidRPr="004D0CBF">
              <w:rPr>
                <w:rFonts w:ascii="Times New Roman" w:hAnsi="Times New Roman"/>
                <w:kern w:val="16"/>
                <w:sz w:val="28"/>
                <w:szCs w:val="28"/>
                <w:lang w:val="nl-NL"/>
              </w:rPr>
              <w:t xml:space="preserve"> khoảng 592,31m</w:t>
            </w: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  <w:t xml:space="preserve">. Trên cơ sở tận dụng mặt đường láng nhựa cũ, thiết kế tăng cường trên mặt đường cũ, cạp lề mở rộng hai bên đạt bề rộng mặt </w:t>
            </w: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vi-VN"/>
              </w:rPr>
              <w:lastRenderedPageBreak/>
              <w:t xml:space="preserve">đường hoàn thiện Bm=5,5m </w:t>
            </w:r>
            <w:r w:rsidRPr="004D0CBF">
              <w:rPr>
                <w:rFonts w:ascii="Times New Roman" w:hAnsi="Times New Roman"/>
                <w:i/>
                <w:color w:val="000000"/>
                <w:kern w:val="16"/>
                <w:sz w:val="28"/>
                <w:szCs w:val="28"/>
                <w:lang w:val="vi-VN"/>
              </w:rPr>
              <w:t>(chưa kể đan rãnh).</w:t>
            </w:r>
            <w:r w:rsidRPr="004D0CBF"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vi-VN"/>
              </w:rPr>
              <w:t xml:space="preserve"> Kết cấu mặt đường bằng bê tông nhựa. Bó vỉa+đan rãnh: Bằng bê tông xi măng. Hệ thống thoát nước. Vỉa hè: Bằng đất xử lý lu đèn. An toàn giao thông. Di dời công trình hạ tầng kỹ thuật và các hạng mục phụ khác.</w:t>
            </w:r>
          </w:p>
        </w:tc>
      </w:tr>
      <w:tr w:rsidR="004D0CBF" w:rsidRPr="004D0CBF" w:rsidTr="00242A1A">
        <w:tc>
          <w:tcPr>
            <w:tcW w:w="1242" w:type="dxa"/>
            <w:vAlign w:val="center"/>
          </w:tcPr>
          <w:p w:rsidR="004D0CBF" w:rsidRPr="004D0CBF" w:rsidRDefault="004D0CBF" w:rsidP="00040BB5">
            <w:pPr>
              <w:ind w:left="-70" w:right="-46"/>
              <w:jc w:val="center"/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  <w:lang w:val="nl-NL"/>
              </w:rPr>
              <w:lastRenderedPageBreak/>
              <w:t xml:space="preserve"> Khoản 4, Điều 1</w:t>
            </w:r>
          </w:p>
        </w:tc>
        <w:tc>
          <w:tcPr>
            <w:tcW w:w="4253" w:type="dxa"/>
            <w:vAlign w:val="center"/>
          </w:tcPr>
          <w:p w:rsidR="004D0CBF" w:rsidRPr="004D0CBF" w:rsidRDefault="004D0CBF" w:rsidP="00040BB5">
            <w:pPr>
              <w:ind w:left="-70" w:right="-46"/>
              <w:jc w:val="both"/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Tổng mức đầu tư </w:t>
            </w:r>
            <w:r w:rsidRPr="004D0CBF">
              <w:rPr>
                <w:rFonts w:ascii="Times New Roman" w:hAnsi="Times New Roman"/>
                <w:b/>
                <w:bCs/>
                <w:i/>
                <w:kern w:val="16"/>
                <w:sz w:val="28"/>
                <w:szCs w:val="28"/>
                <w:lang w:val="nl-NL"/>
              </w:rPr>
              <w:t>(dự kiến):</w:t>
            </w:r>
            <w:r w:rsidRPr="004D0CBF">
              <w:rPr>
                <w:rFonts w:ascii="Times New Roman" w:hAnsi="Times New Roman"/>
                <w:bCs/>
                <w:kern w:val="16"/>
                <w:sz w:val="28"/>
                <w:szCs w:val="28"/>
                <w:lang w:val="nl-NL"/>
              </w:rPr>
              <w:t xml:space="preserve"> </w:t>
            </w:r>
            <w:r w:rsidRPr="004D0CBF">
              <w:rPr>
                <w:rFonts w:ascii="Times New Roman" w:hAnsi="Times New Roman"/>
                <w:bCs/>
                <w:noProof/>
                <w:kern w:val="16"/>
                <w:sz w:val="28"/>
                <w:szCs w:val="28"/>
                <w:lang w:val="nl-NL"/>
              </w:rPr>
              <w:t xml:space="preserve">14.816.493.000 </w:t>
            </w:r>
            <w:r w:rsidRPr="004D0CBF">
              <w:rPr>
                <w:rFonts w:ascii="Times New Roman" w:hAnsi="Times New Roman"/>
                <w:bCs/>
                <w:kern w:val="16"/>
                <w:sz w:val="28"/>
                <w:szCs w:val="28"/>
                <w:lang w:val="nl-NL"/>
              </w:rPr>
              <w:t xml:space="preserve">đồng </w:t>
            </w:r>
            <w:r w:rsidRPr="004D0CBF">
              <w:rPr>
                <w:rFonts w:ascii="Times New Roman" w:hAnsi="Times New Roman"/>
                <w:bCs/>
                <w:i/>
                <w:kern w:val="16"/>
                <w:sz w:val="28"/>
                <w:szCs w:val="28"/>
                <w:lang w:val="nl-NL"/>
              </w:rPr>
              <w:t>(</w:t>
            </w:r>
            <w:r w:rsidRPr="004D0CBF">
              <w:rPr>
                <w:rFonts w:ascii="Times New Roman" w:hAnsi="Times New Roman"/>
                <w:bCs/>
                <w:i/>
                <w:noProof/>
                <w:kern w:val="16"/>
                <w:sz w:val="28"/>
                <w:szCs w:val="28"/>
                <w:lang w:val="nl-NL"/>
              </w:rPr>
              <w:t>Mười bốn tỷ, tám trăm mười sáu triệu, bốn trăm chín mươi ba nghìn đồng).</w:t>
            </w:r>
          </w:p>
        </w:tc>
        <w:tc>
          <w:tcPr>
            <w:tcW w:w="4536" w:type="dxa"/>
            <w:vAlign w:val="center"/>
          </w:tcPr>
          <w:p w:rsidR="004D0CBF" w:rsidRPr="004D0CBF" w:rsidRDefault="004D0CBF" w:rsidP="00040BB5">
            <w:pPr>
              <w:ind w:left="-70" w:right="-46"/>
              <w:jc w:val="both"/>
              <w:rPr>
                <w:rFonts w:ascii="Times New Roman" w:hAnsi="Times New Roman"/>
                <w:color w:val="000000"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Tổng mức đầu tư </w:t>
            </w:r>
            <w:r w:rsidRPr="004D0CBF">
              <w:rPr>
                <w:rFonts w:ascii="Times New Roman" w:hAnsi="Times New Roman"/>
                <w:b/>
                <w:bCs/>
                <w:i/>
                <w:kern w:val="16"/>
                <w:sz w:val="28"/>
                <w:szCs w:val="28"/>
                <w:lang w:val="nl-NL"/>
              </w:rPr>
              <w:t>(dự kiến):</w:t>
            </w:r>
            <w:r w:rsidRPr="004D0CBF">
              <w:rPr>
                <w:rFonts w:ascii="Times New Roman" w:hAnsi="Times New Roman"/>
                <w:bCs/>
                <w:kern w:val="16"/>
                <w:sz w:val="28"/>
                <w:szCs w:val="28"/>
                <w:lang w:val="nl-NL"/>
              </w:rPr>
              <w:t xml:space="preserve"> </w:t>
            </w:r>
            <w:r w:rsidRPr="004D0CBF">
              <w:rPr>
                <w:rFonts w:ascii="Times New Roman" w:hAnsi="Times New Roman"/>
                <w:bCs/>
                <w:noProof/>
                <w:kern w:val="16"/>
                <w:sz w:val="28"/>
                <w:szCs w:val="28"/>
                <w:lang w:val="nl-NL"/>
              </w:rPr>
              <w:t xml:space="preserve">22.964.000.000 đồng </w:t>
            </w:r>
            <w:r w:rsidRPr="004D0CBF">
              <w:rPr>
                <w:rFonts w:ascii="Times New Roman" w:hAnsi="Times New Roman"/>
                <w:bCs/>
                <w:i/>
                <w:noProof/>
                <w:kern w:val="16"/>
                <w:sz w:val="28"/>
                <w:szCs w:val="28"/>
                <w:lang w:val="nl-NL"/>
              </w:rPr>
              <w:t>(Hai mươi hai tỷ, chín trăm sáu mươi bốn triệu đồng).</w:t>
            </w:r>
          </w:p>
        </w:tc>
      </w:tr>
      <w:tr w:rsidR="004D0CBF" w:rsidRPr="004D0CBF" w:rsidTr="00242A1A">
        <w:tc>
          <w:tcPr>
            <w:tcW w:w="1242" w:type="dxa"/>
            <w:vAlign w:val="center"/>
          </w:tcPr>
          <w:p w:rsidR="004D0CBF" w:rsidRPr="004D0CBF" w:rsidRDefault="004D0CBF" w:rsidP="00040BB5">
            <w:pPr>
              <w:ind w:left="-70" w:right="-46"/>
              <w:jc w:val="center"/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  <w:lang w:val="nl-NL"/>
              </w:rPr>
              <w:t>Khoản 7, Điều 1</w:t>
            </w:r>
          </w:p>
        </w:tc>
        <w:tc>
          <w:tcPr>
            <w:tcW w:w="4253" w:type="dxa"/>
            <w:vAlign w:val="center"/>
          </w:tcPr>
          <w:p w:rsidR="004D0CBF" w:rsidRPr="004D0CBF" w:rsidRDefault="004D0CBF" w:rsidP="00040BB5">
            <w:pPr>
              <w:ind w:left="-70" w:right="-46"/>
              <w:jc w:val="both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Thời gian thực hiện dự án </w:t>
            </w:r>
            <w:r w:rsidRPr="004D0CBF">
              <w:rPr>
                <w:rFonts w:ascii="Times New Roman" w:hAnsi="Times New Roman"/>
                <w:b/>
                <w:bCs/>
                <w:i/>
                <w:kern w:val="16"/>
                <w:sz w:val="28"/>
                <w:szCs w:val="28"/>
                <w:lang w:val="nl-NL"/>
              </w:rPr>
              <w:t>(dự kiến):</w:t>
            </w:r>
            <w:r w:rsidRPr="004D0CBF">
              <w:rPr>
                <w:rFonts w:ascii="Times New Roman" w:hAnsi="Times New Roman"/>
                <w:bCs/>
                <w:kern w:val="16"/>
                <w:sz w:val="28"/>
                <w:szCs w:val="28"/>
                <w:lang w:val="nl-NL"/>
              </w:rPr>
              <w:t xml:space="preserve"> Năm 2022-2023.</w:t>
            </w:r>
          </w:p>
        </w:tc>
        <w:tc>
          <w:tcPr>
            <w:tcW w:w="4536" w:type="dxa"/>
            <w:vAlign w:val="center"/>
          </w:tcPr>
          <w:p w:rsidR="004D0CBF" w:rsidRPr="004D0CBF" w:rsidRDefault="004D0CBF" w:rsidP="00040BB5">
            <w:pPr>
              <w:ind w:left="-70" w:right="-46"/>
              <w:jc w:val="both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Thời gian thực hiện dự án </w:t>
            </w:r>
            <w:r w:rsidRPr="004D0CBF">
              <w:rPr>
                <w:rFonts w:ascii="Times New Roman" w:hAnsi="Times New Roman"/>
                <w:b/>
                <w:bCs/>
                <w:i/>
                <w:kern w:val="16"/>
                <w:sz w:val="28"/>
                <w:szCs w:val="28"/>
                <w:lang w:val="nl-NL"/>
              </w:rPr>
              <w:t>(dự kiến):</w:t>
            </w:r>
            <w:r w:rsidRPr="004D0CBF">
              <w:rPr>
                <w:rFonts w:ascii="Times New Roman" w:hAnsi="Times New Roman"/>
                <w:bCs/>
                <w:kern w:val="16"/>
                <w:sz w:val="28"/>
                <w:szCs w:val="28"/>
                <w:lang w:val="nl-NL"/>
              </w:rPr>
              <w:t xml:space="preserve"> Năm 2022-2024.</w:t>
            </w:r>
          </w:p>
        </w:tc>
      </w:tr>
      <w:tr w:rsidR="004D0CBF" w:rsidRPr="004D0CBF" w:rsidTr="00242A1A">
        <w:tc>
          <w:tcPr>
            <w:tcW w:w="1242" w:type="dxa"/>
            <w:vAlign w:val="center"/>
          </w:tcPr>
          <w:p w:rsidR="004D0CBF" w:rsidRPr="004D0CBF" w:rsidRDefault="004D0CBF" w:rsidP="00EF5CBD">
            <w:pPr>
              <w:ind w:left="-70" w:right="-46"/>
              <w:jc w:val="center"/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color w:val="000000"/>
                <w:kern w:val="16"/>
                <w:sz w:val="28"/>
                <w:szCs w:val="28"/>
                <w:lang w:val="nl-NL"/>
              </w:rPr>
              <w:t>Khoản 8, Điều 1</w:t>
            </w:r>
          </w:p>
        </w:tc>
        <w:tc>
          <w:tcPr>
            <w:tcW w:w="4253" w:type="dxa"/>
            <w:vAlign w:val="center"/>
          </w:tcPr>
          <w:p w:rsidR="004D0CBF" w:rsidRPr="004D0CBF" w:rsidRDefault="004D0CBF" w:rsidP="00EF5CBD">
            <w:pPr>
              <w:ind w:left="-70" w:right="-46"/>
              <w:jc w:val="both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Tiến độ thực hiện dự án </w:t>
            </w:r>
            <w:r w:rsidRPr="004D0CBF">
              <w:rPr>
                <w:rFonts w:ascii="Times New Roman" w:hAnsi="Times New Roman"/>
                <w:b/>
                <w:bCs/>
                <w:i/>
                <w:kern w:val="16"/>
                <w:sz w:val="28"/>
                <w:szCs w:val="28"/>
                <w:lang w:val="nl-NL"/>
              </w:rPr>
              <w:t>(dự kiến):</w:t>
            </w:r>
            <w:r w:rsidRPr="004D0CBF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 </w:t>
            </w:r>
          </w:p>
          <w:p w:rsidR="004D0CBF" w:rsidRPr="004D0CBF" w:rsidRDefault="004D0CBF" w:rsidP="00EF5CBD">
            <w:pPr>
              <w:ind w:left="-70" w:right="-46"/>
              <w:jc w:val="both"/>
              <w:rPr>
                <w:rFonts w:ascii="Times New Roman" w:hAnsi="Times New Roman"/>
                <w:bCs/>
                <w:noProof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Cs/>
                <w:noProof/>
                <w:kern w:val="16"/>
                <w:sz w:val="28"/>
                <w:szCs w:val="28"/>
                <w:lang w:val="nl-NL"/>
              </w:rPr>
              <w:t>- Năm 2021: Phê duyệt chủ trương đầu tư dự án; Quyết định đầu tư dự án và phê duyệt dự án.</w:t>
            </w:r>
          </w:p>
          <w:p w:rsidR="004D0CBF" w:rsidRPr="004D0CBF" w:rsidRDefault="004D0CBF" w:rsidP="00EF5CBD">
            <w:pPr>
              <w:ind w:left="-70" w:right="-46"/>
              <w:jc w:val="both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Cs/>
                <w:noProof/>
                <w:kern w:val="16"/>
                <w:sz w:val="28"/>
                <w:szCs w:val="28"/>
                <w:lang w:val="nl-NL"/>
              </w:rPr>
              <w:t>- Năm 2022-2023: Triển khai thi công, hoàn thành dự án.</w:t>
            </w:r>
          </w:p>
        </w:tc>
        <w:tc>
          <w:tcPr>
            <w:tcW w:w="4536" w:type="dxa"/>
            <w:vAlign w:val="center"/>
          </w:tcPr>
          <w:p w:rsidR="004D0CBF" w:rsidRPr="004D0CBF" w:rsidRDefault="004D0CBF" w:rsidP="00EF5CBD">
            <w:pPr>
              <w:ind w:left="-70" w:right="-46"/>
              <w:jc w:val="both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Tiến độ thực hiện dự án </w:t>
            </w:r>
            <w:r w:rsidRPr="004D0CBF">
              <w:rPr>
                <w:rFonts w:ascii="Times New Roman" w:hAnsi="Times New Roman"/>
                <w:b/>
                <w:bCs/>
                <w:i/>
                <w:kern w:val="16"/>
                <w:sz w:val="28"/>
                <w:szCs w:val="28"/>
                <w:lang w:val="nl-NL"/>
              </w:rPr>
              <w:t>(dự kiến):</w:t>
            </w:r>
            <w:r w:rsidRPr="004D0CBF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 </w:t>
            </w:r>
          </w:p>
          <w:p w:rsidR="004D0CBF" w:rsidRPr="004D0CBF" w:rsidRDefault="004D0CBF" w:rsidP="00EF5CBD">
            <w:pPr>
              <w:ind w:left="-70" w:right="-46"/>
              <w:jc w:val="both"/>
              <w:rPr>
                <w:rFonts w:ascii="Times New Roman" w:hAnsi="Times New Roman"/>
                <w:bCs/>
                <w:noProof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Cs/>
                <w:noProof/>
                <w:kern w:val="16"/>
                <w:sz w:val="28"/>
                <w:szCs w:val="28"/>
                <w:lang w:val="nl-NL"/>
              </w:rPr>
              <w:t>- Năm 2021: Phê duyệt chủ trương đầu tư dự án; Quyết định đầu tư dự án và phê duyệt dự án.</w:t>
            </w:r>
          </w:p>
          <w:p w:rsidR="004D0CBF" w:rsidRPr="004D0CBF" w:rsidRDefault="004D0CBF" w:rsidP="00EF5CBD">
            <w:pPr>
              <w:ind w:left="-70" w:right="-46"/>
              <w:jc w:val="both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4D0CBF">
              <w:rPr>
                <w:rFonts w:ascii="Times New Roman" w:hAnsi="Times New Roman"/>
                <w:bCs/>
                <w:noProof/>
                <w:kern w:val="16"/>
                <w:sz w:val="28"/>
                <w:szCs w:val="28"/>
                <w:lang w:val="nl-NL"/>
              </w:rPr>
              <w:t>- Năm 2022-2024: Triển khai thi công, hoàn thành dự án.</w:t>
            </w:r>
          </w:p>
        </w:tc>
      </w:tr>
    </w:tbl>
    <w:p w:rsidR="004D0CBF" w:rsidRDefault="004D0CBF" w:rsidP="00EF5CBD">
      <w:pPr>
        <w:spacing w:before="60" w:after="60"/>
        <w:ind w:firstLine="709"/>
        <w:jc w:val="both"/>
        <w:rPr>
          <w:rFonts w:ascii="Times New Roman" w:hAnsi="Times New Roman"/>
          <w:kern w:val="16"/>
          <w:sz w:val="28"/>
          <w:lang w:val="nl-NL"/>
        </w:rPr>
      </w:pPr>
      <w:r w:rsidRPr="004D0CBF">
        <w:rPr>
          <w:rFonts w:ascii="Times New Roman" w:hAnsi="Times New Roman"/>
          <w:kern w:val="16"/>
          <w:sz w:val="28"/>
          <w:lang w:val="nl-NL"/>
        </w:rPr>
        <w:t xml:space="preserve">- Các nội dung khác: không thay đổi và thực hiện theo Nghị quyết số 153/NQ-HĐND ngày 13/8/2021, </w:t>
      </w:r>
      <w:r w:rsidRPr="004D0CBF">
        <w:rPr>
          <w:rFonts w:ascii="Times New Roman" w:hAnsi="Times New Roman"/>
          <w:bCs/>
          <w:color w:val="000000"/>
          <w:kern w:val="16"/>
          <w:sz w:val="28"/>
          <w:szCs w:val="28"/>
          <w:lang w:val="nl-NL"/>
        </w:rPr>
        <w:t>Nghị quyết số 231/NQ-HĐND ngày 21/12/2021</w:t>
      </w:r>
      <w:r w:rsidRPr="004D0CBF">
        <w:rPr>
          <w:rFonts w:ascii="Times New Roman" w:hAnsi="Times New Roman"/>
          <w:kern w:val="16"/>
          <w:sz w:val="28"/>
          <w:lang w:val="nl-NL"/>
        </w:rPr>
        <w:t xml:space="preserve"> của HĐND Thành phố.</w:t>
      </w:r>
    </w:p>
    <w:p w:rsidR="00DA33ED" w:rsidRPr="004D0CBF" w:rsidRDefault="00DA33ED" w:rsidP="00EF5CBD">
      <w:pPr>
        <w:spacing w:after="60"/>
        <w:ind w:firstLine="709"/>
        <w:jc w:val="both"/>
        <w:rPr>
          <w:rFonts w:ascii="Times New Roman" w:hAnsi="Times New Roman"/>
          <w:kern w:val="16"/>
          <w:sz w:val="28"/>
          <w:szCs w:val="28"/>
          <w:lang w:val="nl-NL"/>
        </w:rPr>
      </w:pPr>
      <w:r w:rsidRPr="004D0CBF">
        <w:rPr>
          <w:rFonts w:ascii="Times New Roman" w:hAnsi="Times New Roman"/>
          <w:b/>
          <w:kern w:val="16"/>
          <w:sz w:val="28"/>
          <w:lang w:val="nl-NL"/>
        </w:rPr>
        <w:t>Điều 2.</w:t>
      </w:r>
      <w:r w:rsidRPr="004D0CBF">
        <w:rPr>
          <w:rFonts w:ascii="Times New Roman" w:hAnsi="Times New Roman"/>
          <w:kern w:val="16"/>
          <w:sz w:val="28"/>
          <w:lang w:val="nl-NL"/>
        </w:rPr>
        <w:t xml:space="preserve"> </w:t>
      </w:r>
      <w:r w:rsidR="004A1318" w:rsidRPr="004D0CBF">
        <w:rPr>
          <w:rFonts w:ascii="Times New Roman" w:hAnsi="Times New Roman"/>
          <w:kern w:val="16"/>
          <w:sz w:val="28"/>
          <w:lang w:val="nl-NL"/>
        </w:rPr>
        <w:t>Tổ chức thực hiện</w:t>
      </w:r>
    </w:p>
    <w:p w:rsidR="00604432" w:rsidRPr="004A1318" w:rsidRDefault="00604432" w:rsidP="00EF5CBD">
      <w:pPr>
        <w:spacing w:after="60"/>
        <w:ind w:firstLine="709"/>
        <w:jc w:val="both"/>
        <w:rPr>
          <w:rFonts w:ascii="Times New Roman" w:hAnsi="Times New Roman"/>
          <w:bCs/>
          <w:kern w:val="16"/>
          <w:sz w:val="28"/>
          <w:szCs w:val="28"/>
          <w:lang w:val="nl-NL"/>
        </w:rPr>
      </w:pPr>
      <w:r w:rsidRPr="004A1318">
        <w:rPr>
          <w:rFonts w:ascii="Times New Roman" w:hAnsi="Times New Roman"/>
          <w:b/>
          <w:bCs/>
          <w:kern w:val="16"/>
          <w:sz w:val="28"/>
          <w:szCs w:val="28"/>
          <w:lang w:val="nl-NL"/>
        </w:rPr>
        <w:t xml:space="preserve">1. </w:t>
      </w:r>
      <w:r w:rsidRPr="004A1318">
        <w:rPr>
          <w:rFonts w:ascii="Times New Roman" w:hAnsi="Times New Roman"/>
          <w:bCs/>
          <w:kern w:val="16"/>
          <w:sz w:val="28"/>
          <w:szCs w:val="28"/>
          <w:lang w:val="nl-NL"/>
        </w:rPr>
        <w:t>UBND Thành phố chỉ đạo</w:t>
      </w:r>
      <w:r w:rsidR="004A1318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 Ban Quản lý Dự án đầu tư xây dựng Thành phố, </w:t>
      </w:r>
      <w:r w:rsidRPr="004A1318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các </w:t>
      </w:r>
      <w:r w:rsidR="004A1318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cơ quan </w:t>
      </w:r>
      <w:r w:rsidRPr="004A1318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liên quan </w:t>
      </w:r>
      <w:r w:rsidR="004A1318">
        <w:rPr>
          <w:rFonts w:ascii="Times New Roman" w:hAnsi="Times New Roman"/>
          <w:bCs/>
          <w:kern w:val="16"/>
          <w:sz w:val="28"/>
          <w:szCs w:val="28"/>
          <w:lang w:val="nl-NL"/>
        </w:rPr>
        <w:t>khác</w:t>
      </w:r>
      <w:r w:rsidR="00C518EB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 có trách nhiệm</w:t>
      </w:r>
      <w:r w:rsidR="004A1318">
        <w:rPr>
          <w:rFonts w:ascii="Times New Roman" w:hAnsi="Times New Roman"/>
          <w:bCs/>
          <w:kern w:val="16"/>
          <w:sz w:val="28"/>
          <w:szCs w:val="28"/>
          <w:lang w:val="nl-NL"/>
        </w:rPr>
        <w:t xml:space="preserve"> </w:t>
      </w:r>
      <w:r w:rsidRPr="004A1318">
        <w:rPr>
          <w:rFonts w:ascii="Times New Roman" w:hAnsi="Times New Roman"/>
          <w:bCs/>
          <w:kern w:val="16"/>
          <w:sz w:val="28"/>
          <w:szCs w:val="28"/>
          <w:lang w:val="nl-NL"/>
        </w:rPr>
        <w:t>thi hành Nghị quyết này.</w:t>
      </w:r>
    </w:p>
    <w:p w:rsidR="00604432" w:rsidRDefault="00604432" w:rsidP="00EF5CBD">
      <w:pPr>
        <w:spacing w:after="60"/>
        <w:ind w:firstLine="709"/>
        <w:jc w:val="both"/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</w:pPr>
      <w:r w:rsidRPr="004A1318">
        <w:rPr>
          <w:rFonts w:ascii="Times New Roman" w:hAnsi="Times New Roman"/>
          <w:b/>
          <w:bCs/>
          <w:kern w:val="16"/>
          <w:sz w:val="28"/>
          <w:szCs w:val="28"/>
          <w:lang w:val="nl-NL"/>
        </w:rPr>
        <w:t>2</w:t>
      </w:r>
      <w:r w:rsidRPr="004A1318">
        <w:rPr>
          <w:rFonts w:ascii="Times New Roman" w:hAnsi="Times New Roman"/>
          <w:b/>
          <w:bCs/>
          <w:noProof/>
          <w:kern w:val="16"/>
          <w:sz w:val="28"/>
          <w:szCs w:val="28"/>
          <w:lang w:val="nl-NL"/>
        </w:rPr>
        <w:t>.</w:t>
      </w:r>
      <w:r w:rsidRPr="004A1318">
        <w:rPr>
          <w:rFonts w:ascii="Times New Roman" w:hAnsi="Times New Roman"/>
          <w:bCs/>
          <w:noProof/>
          <w:kern w:val="16"/>
          <w:sz w:val="28"/>
          <w:szCs w:val="28"/>
          <w:lang w:val="nl-NL"/>
        </w:rPr>
        <w:t xml:space="preserve"> </w:t>
      </w:r>
      <w:r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>Thường trực HĐND</w:t>
      </w:r>
      <w:r w:rsidR="00C518EB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 Thành phố</w:t>
      </w:r>
      <w:r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, </w:t>
      </w:r>
      <w:r w:rsidR="00242A1A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>hai</w:t>
      </w:r>
      <w:r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 Ban </w:t>
      </w:r>
      <w:r w:rsidR="00280E6C"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của </w:t>
      </w:r>
      <w:r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>HĐND</w:t>
      </w:r>
      <w:r w:rsidR="00C518EB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>Thành phố</w:t>
      </w:r>
      <w:r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>, các Tổ Đại biểu HĐND,</w:t>
      </w:r>
      <w:r w:rsidR="00C518EB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>Thành phố</w:t>
      </w:r>
      <w:r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 </w:t>
      </w:r>
      <w:r w:rsidR="00597AC9"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các </w:t>
      </w:r>
      <w:r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đại biểu HĐND Thành phố, Ủy ban Mặt trận Tổ quốc Việt Nam Thành phố và các tổ chức thành viên trong phạm </w:t>
      </w:r>
      <w:r w:rsid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>vi nhiệm vụ, quyền hạn của mình</w:t>
      </w:r>
      <w:r w:rsidRPr="004A1318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 giám sát việc thực hiện Nghị quyết này. </w:t>
      </w:r>
    </w:p>
    <w:p w:rsidR="00EF3605" w:rsidRPr="00852311" w:rsidRDefault="00EF3605" w:rsidP="00EF3605">
      <w:pPr>
        <w:ind w:firstLine="709"/>
        <w:jc w:val="both"/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</w:pPr>
      <w:r w:rsidRPr="00852311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Nghị quyết này đã được </w:t>
      </w:r>
      <w:r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>HĐND</w:t>
      </w:r>
      <w:r w:rsidRPr="00852311">
        <w:rPr>
          <w:rFonts w:ascii="Times New Roman" w:hAnsi="Times New Roman"/>
          <w:kern w:val="16"/>
          <w:sz w:val="28"/>
          <w:szCs w:val="28"/>
          <w:shd w:val="clear" w:color="auto" w:fill="FFFFFF"/>
          <w:lang w:val="nl-NL"/>
        </w:rPr>
        <w:t xml:space="preserve"> Thành phố khóa XII, Kỳ họp thứ Sáu thông qua ngày      7/2022 và có hiệu lực thi hành kể từ ngày thông qua./.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8"/>
        <w:gridCol w:w="5301"/>
      </w:tblGrid>
      <w:tr w:rsidR="00242A1A" w:rsidRPr="00852311" w:rsidTr="00242A1A">
        <w:trPr>
          <w:trHeight w:val="74"/>
        </w:trPr>
        <w:tc>
          <w:tcPr>
            <w:tcW w:w="4338" w:type="dxa"/>
          </w:tcPr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b/>
                <w:i/>
                <w:kern w:val="16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b/>
                <w:i/>
                <w:kern w:val="16"/>
                <w:szCs w:val="24"/>
                <w:lang w:val="nl-NL"/>
              </w:rPr>
              <w:t>Nơi nhận: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Như Điều 3;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TTr HĐND Tỉnh (B/cáo);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UBND Tỉnh (B/cáo);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b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Các sở, ban, ngành Tỉnh;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TTr Thành ủy (B/cáo);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TTr HĐND TP;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Lãnh đạo UBND TP;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TTr UBMTTQ TP;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Các ban của HĐND TP: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Các vị đại biểu HĐND TP;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Hội đồng thẩm định;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Các phòng, ban, đơn vị TP;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HĐND, UBND các xã, phường;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Lãnh đạo VP HĐND&amp;UBND TP;</w:t>
            </w:r>
          </w:p>
          <w:p w:rsidR="00242A1A" w:rsidRPr="00852311" w:rsidRDefault="00242A1A" w:rsidP="00040BB5">
            <w:pPr>
              <w:ind w:right="-188"/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kern w:val="16"/>
                <w:sz w:val="24"/>
                <w:szCs w:val="24"/>
                <w:lang w:val="nl-NL"/>
              </w:rPr>
              <w:t>- Lưu: VT.</w:t>
            </w:r>
          </w:p>
        </w:tc>
        <w:tc>
          <w:tcPr>
            <w:tcW w:w="5301" w:type="dxa"/>
          </w:tcPr>
          <w:p w:rsidR="00242A1A" w:rsidRPr="00852311" w:rsidRDefault="00242A1A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852311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>CHỦ TỊCH</w:t>
            </w:r>
          </w:p>
          <w:p w:rsidR="00242A1A" w:rsidRPr="00852311" w:rsidRDefault="00242A1A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</w:p>
          <w:p w:rsidR="00242A1A" w:rsidRPr="00852311" w:rsidRDefault="00242A1A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852311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           </w:t>
            </w:r>
          </w:p>
          <w:p w:rsidR="00242A1A" w:rsidRPr="00852311" w:rsidRDefault="00242A1A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852311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 xml:space="preserve">                      </w:t>
            </w:r>
          </w:p>
          <w:p w:rsidR="00242A1A" w:rsidRPr="00852311" w:rsidRDefault="00242A1A" w:rsidP="00040BB5">
            <w:pPr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</w:p>
          <w:p w:rsidR="00242A1A" w:rsidRPr="00852311" w:rsidRDefault="00242A1A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</w:p>
          <w:p w:rsidR="00242A1A" w:rsidRPr="00852311" w:rsidRDefault="00242A1A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</w:p>
          <w:p w:rsidR="00242A1A" w:rsidRPr="00852311" w:rsidRDefault="00242A1A" w:rsidP="00040BB5">
            <w:pPr>
              <w:jc w:val="center"/>
              <w:rPr>
                <w:rFonts w:ascii="Times New Roman" w:hAnsi="Times New Roman"/>
                <w:b/>
                <w:bCs/>
                <w:kern w:val="16"/>
                <w:sz w:val="24"/>
                <w:szCs w:val="24"/>
                <w:lang w:val="nl-NL"/>
              </w:rPr>
            </w:pPr>
            <w:r w:rsidRPr="00852311">
              <w:rPr>
                <w:rFonts w:ascii="Times New Roman" w:hAnsi="Times New Roman"/>
                <w:b/>
                <w:bCs/>
                <w:kern w:val="16"/>
                <w:sz w:val="28"/>
                <w:szCs w:val="28"/>
                <w:lang w:val="nl-NL"/>
              </w:rPr>
              <w:t>Trịnh Duy Thuân</w:t>
            </w:r>
          </w:p>
        </w:tc>
      </w:tr>
    </w:tbl>
    <w:p w:rsidR="0004184E" w:rsidRPr="00242A1A" w:rsidRDefault="0004184E" w:rsidP="00242A1A">
      <w:pPr>
        <w:rPr>
          <w:rFonts w:ascii="Times New Roman" w:hAnsi="Times New Roman"/>
          <w:kern w:val="16"/>
          <w:sz w:val="2"/>
          <w:szCs w:val="28"/>
          <w:lang w:val="nl-NL"/>
        </w:rPr>
      </w:pPr>
    </w:p>
    <w:sectPr w:rsidR="0004184E" w:rsidRPr="00242A1A" w:rsidSect="004D0CBF">
      <w:footerReference w:type="default" r:id="rId9"/>
      <w:type w:val="continuous"/>
      <w:pgSz w:w="11907" w:h="16840" w:code="9"/>
      <w:pgMar w:top="851" w:right="851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52" w:rsidRDefault="00F86C52" w:rsidP="00946AE6">
      <w:r>
        <w:separator/>
      </w:r>
    </w:p>
  </w:endnote>
  <w:endnote w:type="continuationSeparator" w:id="0">
    <w:p w:rsidR="00F86C52" w:rsidRDefault="00F86C52" w:rsidP="009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C" w:rsidRDefault="00390C1C">
    <w:pPr>
      <w:pStyle w:val="Footer"/>
    </w:pPr>
  </w:p>
  <w:p w:rsidR="00390C1C" w:rsidRDefault="00390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52" w:rsidRDefault="00F86C52" w:rsidP="00946AE6">
      <w:r>
        <w:separator/>
      </w:r>
    </w:p>
  </w:footnote>
  <w:footnote w:type="continuationSeparator" w:id="0">
    <w:p w:rsidR="00F86C52" w:rsidRDefault="00F86C52" w:rsidP="0094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49A"/>
    <w:multiLevelType w:val="hybridMultilevel"/>
    <w:tmpl w:val="4F225FEE"/>
    <w:lvl w:ilvl="0" w:tplc="9894F3CE">
      <w:start w:val="1"/>
      <w:numFmt w:val="decimal"/>
      <w:lvlText w:val="%1."/>
      <w:lvlJc w:val="left"/>
      <w:pPr>
        <w:ind w:left="3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C6DD6E">
      <w:start w:val="1"/>
      <w:numFmt w:val="lowerLetter"/>
      <w:lvlText w:val="%2"/>
      <w:lvlJc w:val="left"/>
      <w:pPr>
        <w:ind w:left="17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E02FC0">
      <w:start w:val="1"/>
      <w:numFmt w:val="lowerRoman"/>
      <w:lvlText w:val="%3"/>
      <w:lvlJc w:val="left"/>
      <w:pPr>
        <w:ind w:left="24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72A7DD6">
      <w:start w:val="1"/>
      <w:numFmt w:val="decimal"/>
      <w:lvlText w:val="%4"/>
      <w:lvlJc w:val="left"/>
      <w:pPr>
        <w:ind w:left="31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9062944">
      <w:start w:val="1"/>
      <w:numFmt w:val="lowerLetter"/>
      <w:lvlText w:val="%5"/>
      <w:lvlJc w:val="left"/>
      <w:pPr>
        <w:ind w:left="39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6A172E">
      <w:start w:val="1"/>
      <w:numFmt w:val="lowerRoman"/>
      <w:lvlText w:val="%6"/>
      <w:lvlJc w:val="left"/>
      <w:pPr>
        <w:ind w:left="46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A0BFB4">
      <w:start w:val="1"/>
      <w:numFmt w:val="decimal"/>
      <w:lvlText w:val="%7"/>
      <w:lvlJc w:val="left"/>
      <w:pPr>
        <w:ind w:left="53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DECE8E">
      <w:start w:val="1"/>
      <w:numFmt w:val="lowerLetter"/>
      <w:lvlText w:val="%8"/>
      <w:lvlJc w:val="left"/>
      <w:pPr>
        <w:ind w:left="60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B2FA24">
      <w:start w:val="1"/>
      <w:numFmt w:val="lowerRoman"/>
      <w:lvlText w:val="%9"/>
      <w:lvlJc w:val="left"/>
      <w:pPr>
        <w:ind w:left="67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8F4D47"/>
    <w:multiLevelType w:val="hybridMultilevel"/>
    <w:tmpl w:val="C7E41818"/>
    <w:lvl w:ilvl="0" w:tplc="C2D616D0">
      <w:start w:val="1"/>
      <w:numFmt w:val="decimal"/>
      <w:lvlText w:val="%1."/>
      <w:lvlJc w:val="left"/>
      <w:pPr>
        <w:ind w:left="3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8433F0">
      <w:start w:val="1"/>
      <w:numFmt w:val="lowerLetter"/>
      <w:lvlText w:val="%2"/>
      <w:lvlJc w:val="left"/>
      <w:pPr>
        <w:ind w:left="17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600498">
      <w:start w:val="1"/>
      <w:numFmt w:val="lowerRoman"/>
      <w:lvlText w:val="%3"/>
      <w:lvlJc w:val="left"/>
      <w:pPr>
        <w:ind w:left="24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65CCA4E">
      <w:start w:val="1"/>
      <w:numFmt w:val="decimal"/>
      <w:lvlText w:val="%4"/>
      <w:lvlJc w:val="left"/>
      <w:pPr>
        <w:ind w:left="31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46F486">
      <w:start w:val="1"/>
      <w:numFmt w:val="lowerLetter"/>
      <w:lvlText w:val="%5"/>
      <w:lvlJc w:val="left"/>
      <w:pPr>
        <w:ind w:left="39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8815BA">
      <w:start w:val="1"/>
      <w:numFmt w:val="lowerRoman"/>
      <w:lvlText w:val="%6"/>
      <w:lvlJc w:val="left"/>
      <w:pPr>
        <w:ind w:left="46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48A79C">
      <w:start w:val="1"/>
      <w:numFmt w:val="decimal"/>
      <w:lvlText w:val="%7"/>
      <w:lvlJc w:val="left"/>
      <w:pPr>
        <w:ind w:left="53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7E2048">
      <w:start w:val="1"/>
      <w:numFmt w:val="lowerLetter"/>
      <w:lvlText w:val="%8"/>
      <w:lvlJc w:val="left"/>
      <w:pPr>
        <w:ind w:left="60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254C494">
      <w:start w:val="1"/>
      <w:numFmt w:val="lowerRoman"/>
      <w:lvlText w:val="%9"/>
      <w:lvlJc w:val="left"/>
      <w:pPr>
        <w:ind w:left="67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9E4B54"/>
    <w:multiLevelType w:val="hybridMultilevel"/>
    <w:tmpl w:val="2AE63A16"/>
    <w:lvl w:ilvl="0" w:tplc="E806D5D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6A7711"/>
    <w:multiLevelType w:val="hybridMultilevel"/>
    <w:tmpl w:val="421A2E30"/>
    <w:lvl w:ilvl="0" w:tplc="8820D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27C64"/>
    <w:multiLevelType w:val="hybridMultilevel"/>
    <w:tmpl w:val="85EE77E0"/>
    <w:lvl w:ilvl="0" w:tplc="6DD63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21CAA"/>
    <w:multiLevelType w:val="hybridMultilevel"/>
    <w:tmpl w:val="B3B0D4CA"/>
    <w:lvl w:ilvl="0" w:tplc="E1B8EC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4C0ECD"/>
    <w:multiLevelType w:val="hybridMultilevel"/>
    <w:tmpl w:val="A15269EA"/>
    <w:lvl w:ilvl="0" w:tplc="742EA64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B196F0C"/>
    <w:multiLevelType w:val="hybridMultilevel"/>
    <w:tmpl w:val="585C1454"/>
    <w:lvl w:ilvl="0" w:tplc="0BE00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24172D"/>
    <w:multiLevelType w:val="hybridMultilevel"/>
    <w:tmpl w:val="3AEA9C84"/>
    <w:lvl w:ilvl="0" w:tplc="E0721F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4D1EF0"/>
    <w:multiLevelType w:val="hybridMultilevel"/>
    <w:tmpl w:val="A89E3614"/>
    <w:lvl w:ilvl="0" w:tplc="FCD2C8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EC0F7E"/>
    <w:multiLevelType w:val="hybridMultilevel"/>
    <w:tmpl w:val="F8F0AC0E"/>
    <w:lvl w:ilvl="0" w:tplc="A91A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C6"/>
    <w:rsid w:val="00007842"/>
    <w:rsid w:val="000114C8"/>
    <w:rsid w:val="00015353"/>
    <w:rsid w:val="000160B5"/>
    <w:rsid w:val="00025856"/>
    <w:rsid w:val="00026281"/>
    <w:rsid w:val="00026432"/>
    <w:rsid w:val="00027651"/>
    <w:rsid w:val="00040AC6"/>
    <w:rsid w:val="0004184E"/>
    <w:rsid w:val="00045DF8"/>
    <w:rsid w:val="00053117"/>
    <w:rsid w:val="00054171"/>
    <w:rsid w:val="00054D56"/>
    <w:rsid w:val="000669CB"/>
    <w:rsid w:val="00073A0D"/>
    <w:rsid w:val="0007643D"/>
    <w:rsid w:val="0008021F"/>
    <w:rsid w:val="0008124C"/>
    <w:rsid w:val="0008194C"/>
    <w:rsid w:val="00081FA3"/>
    <w:rsid w:val="00084F34"/>
    <w:rsid w:val="000A00D7"/>
    <w:rsid w:val="000A1999"/>
    <w:rsid w:val="000A7951"/>
    <w:rsid w:val="000B35DC"/>
    <w:rsid w:val="000B3F8D"/>
    <w:rsid w:val="000B4250"/>
    <w:rsid w:val="000B4843"/>
    <w:rsid w:val="000B6224"/>
    <w:rsid w:val="000C0A64"/>
    <w:rsid w:val="000C2A1C"/>
    <w:rsid w:val="000C452F"/>
    <w:rsid w:val="000C5FD6"/>
    <w:rsid w:val="000C6C41"/>
    <w:rsid w:val="000D117D"/>
    <w:rsid w:val="000D2D94"/>
    <w:rsid w:val="000D34C2"/>
    <w:rsid w:val="000D5EE9"/>
    <w:rsid w:val="000D6ECC"/>
    <w:rsid w:val="000F2742"/>
    <w:rsid w:val="000F38CC"/>
    <w:rsid w:val="000F4B1F"/>
    <w:rsid w:val="000F652A"/>
    <w:rsid w:val="0010004E"/>
    <w:rsid w:val="00103615"/>
    <w:rsid w:val="00106E19"/>
    <w:rsid w:val="001101C1"/>
    <w:rsid w:val="001222E4"/>
    <w:rsid w:val="001240ED"/>
    <w:rsid w:val="00127DD3"/>
    <w:rsid w:val="00135231"/>
    <w:rsid w:val="00137B0E"/>
    <w:rsid w:val="0014031C"/>
    <w:rsid w:val="00141DCF"/>
    <w:rsid w:val="00144CB8"/>
    <w:rsid w:val="00150420"/>
    <w:rsid w:val="001566FD"/>
    <w:rsid w:val="00157AD7"/>
    <w:rsid w:val="00160520"/>
    <w:rsid w:val="00160D84"/>
    <w:rsid w:val="00172851"/>
    <w:rsid w:val="00172A92"/>
    <w:rsid w:val="001852E6"/>
    <w:rsid w:val="00191039"/>
    <w:rsid w:val="0019349D"/>
    <w:rsid w:val="001950A5"/>
    <w:rsid w:val="001A076A"/>
    <w:rsid w:val="001A6FB1"/>
    <w:rsid w:val="001A6FF7"/>
    <w:rsid w:val="001A7086"/>
    <w:rsid w:val="001B059F"/>
    <w:rsid w:val="001B52DC"/>
    <w:rsid w:val="001B6348"/>
    <w:rsid w:val="001C068E"/>
    <w:rsid w:val="001C0740"/>
    <w:rsid w:val="001C10CF"/>
    <w:rsid w:val="001C5CDA"/>
    <w:rsid w:val="001D29F3"/>
    <w:rsid w:val="001D2F63"/>
    <w:rsid w:val="001E2B5F"/>
    <w:rsid w:val="001E5BB1"/>
    <w:rsid w:val="001F247F"/>
    <w:rsid w:val="001F5628"/>
    <w:rsid w:val="001F5A8C"/>
    <w:rsid w:val="001F7529"/>
    <w:rsid w:val="00202A42"/>
    <w:rsid w:val="00207A72"/>
    <w:rsid w:val="0021076B"/>
    <w:rsid w:val="002139FE"/>
    <w:rsid w:val="00220BA0"/>
    <w:rsid w:val="00223810"/>
    <w:rsid w:val="00225C1A"/>
    <w:rsid w:val="002261FB"/>
    <w:rsid w:val="00227F27"/>
    <w:rsid w:val="0023138B"/>
    <w:rsid w:val="00232EBC"/>
    <w:rsid w:val="00236F2F"/>
    <w:rsid w:val="00240B20"/>
    <w:rsid w:val="00242A1A"/>
    <w:rsid w:val="00242B10"/>
    <w:rsid w:val="00247446"/>
    <w:rsid w:val="00260904"/>
    <w:rsid w:val="00265085"/>
    <w:rsid w:val="0026520E"/>
    <w:rsid w:val="002702CF"/>
    <w:rsid w:val="002740E6"/>
    <w:rsid w:val="00274BF7"/>
    <w:rsid w:val="00277491"/>
    <w:rsid w:val="00280E6C"/>
    <w:rsid w:val="002830D7"/>
    <w:rsid w:val="0028735D"/>
    <w:rsid w:val="00287FBE"/>
    <w:rsid w:val="002907B6"/>
    <w:rsid w:val="002A4676"/>
    <w:rsid w:val="002A5A5C"/>
    <w:rsid w:val="002A7CEE"/>
    <w:rsid w:val="002B3B63"/>
    <w:rsid w:val="002B508B"/>
    <w:rsid w:val="002B50CA"/>
    <w:rsid w:val="002B5F9E"/>
    <w:rsid w:val="002B75FF"/>
    <w:rsid w:val="002C7987"/>
    <w:rsid w:val="002C7EFF"/>
    <w:rsid w:val="002D4A14"/>
    <w:rsid w:val="002D753B"/>
    <w:rsid w:val="002D77FA"/>
    <w:rsid w:val="002E1053"/>
    <w:rsid w:val="002E203D"/>
    <w:rsid w:val="002E68BC"/>
    <w:rsid w:val="002F2050"/>
    <w:rsid w:val="002F4727"/>
    <w:rsid w:val="002F692C"/>
    <w:rsid w:val="00305F58"/>
    <w:rsid w:val="003122E6"/>
    <w:rsid w:val="00315DEE"/>
    <w:rsid w:val="00321259"/>
    <w:rsid w:val="003270C2"/>
    <w:rsid w:val="00327C13"/>
    <w:rsid w:val="00335342"/>
    <w:rsid w:val="00335F38"/>
    <w:rsid w:val="00336DB0"/>
    <w:rsid w:val="00340385"/>
    <w:rsid w:val="00345662"/>
    <w:rsid w:val="00351940"/>
    <w:rsid w:val="00353506"/>
    <w:rsid w:val="00356596"/>
    <w:rsid w:val="00370D22"/>
    <w:rsid w:val="00370EDB"/>
    <w:rsid w:val="00371340"/>
    <w:rsid w:val="00372CBC"/>
    <w:rsid w:val="00372D83"/>
    <w:rsid w:val="003748B8"/>
    <w:rsid w:val="003766D6"/>
    <w:rsid w:val="00377C4A"/>
    <w:rsid w:val="00382206"/>
    <w:rsid w:val="0038326D"/>
    <w:rsid w:val="00390069"/>
    <w:rsid w:val="00390C1C"/>
    <w:rsid w:val="00393132"/>
    <w:rsid w:val="00395DED"/>
    <w:rsid w:val="0039618D"/>
    <w:rsid w:val="003A0E03"/>
    <w:rsid w:val="003A0F15"/>
    <w:rsid w:val="003B3E1E"/>
    <w:rsid w:val="003B3F62"/>
    <w:rsid w:val="003B4C00"/>
    <w:rsid w:val="003B5ED9"/>
    <w:rsid w:val="003B6022"/>
    <w:rsid w:val="003B644F"/>
    <w:rsid w:val="003B7BF2"/>
    <w:rsid w:val="003B7BFB"/>
    <w:rsid w:val="003C3A81"/>
    <w:rsid w:val="003D074C"/>
    <w:rsid w:val="003D164B"/>
    <w:rsid w:val="003D26A8"/>
    <w:rsid w:val="003D3B0D"/>
    <w:rsid w:val="003D5561"/>
    <w:rsid w:val="003D6704"/>
    <w:rsid w:val="003E0E38"/>
    <w:rsid w:val="003E663F"/>
    <w:rsid w:val="003E7632"/>
    <w:rsid w:val="003F4027"/>
    <w:rsid w:val="003F74F2"/>
    <w:rsid w:val="0040135C"/>
    <w:rsid w:val="00401BD9"/>
    <w:rsid w:val="004021C6"/>
    <w:rsid w:val="0040510A"/>
    <w:rsid w:val="0042179D"/>
    <w:rsid w:val="00425268"/>
    <w:rsid w:val="00434BF9"/>
    <w:rsid w:val="004414A7"/>
    <w:rsid w:val="00442768"/>
    <w:rsid w:val="0044343D"/>
    <w:rsid w:val="00444566"/>
    <w:rsid w:val="004501FD"/>
    <w:rsid w:val="004549D3"/>
    <w:rsid w:val="00454CA7"/>
    <w:rsid w:val="00464A12"/>
    <w:rsid w:val="00464DC8"/>
    <w:rsid w:val="00465E5B"/>
    <w:rsid w:val="004725AC"/>
    <w:rsid w:val="00473FE8"/>
    <w:rsid w:val="00476195"/>
    <w:rsid w:val="0047763E"/>
    <w:rsid w:val="0048003C"/>
    <w:rsid w:val="0048328F"/>
    <w:rsid w:val="004834B2"/>
    <w:rsid w:val="004836B3"/>
    <w:rsid w:val="0049280F"/>
    <w:rsid w:val="00497F6C"/>
    <w:rsid w:val="004A03F9"/>
    <w:rsid w:val="004A0679"/>
    <w:rsid w:val="004A1318"/>
    <w:rsid w:val="004A1418"/>
    <w:rsid w:val="004A7CC1"/>
    <w:rsid w:val="004B1261"/>
    <w:rsid w:val="004B5236"/>
    <w:rsid w:val="004C1996"/>
    <w:rsid w:val="004C1B88"/>
    <w:rsid w:val="004C2CED"/>
    <w:rsid w:val="004C2D70"/>
    <w:rsid w:val="004C48D9"/>
    <w:rsid w:val="004C7ED3"/>
    <w:rsid w:val="004D05D0"/>
    <w:rsid w:val="004D0CBF"/>
    <w:rsid w:val="004D1087"/>
    <w:rsid w:val="004D212D"/>
    <w:rsid w:val="004D3CE4"/>
    <w:rsid w:val="004E28F3"/>
    <w:rsid w:val="004E76D1"/>
    <w:rsid w:val="004E7ECE"/>
    <w:rsid w:val="004F02E1"/>
    <w:rsid w:val="004F2054"/>
    <w:rsid w:val="004F3C99"/>
    <w:rsid w:val="004F54D4"/>
    <w:rsid w:val="0050166C"/>
    <w:rsid w:val="00507917"/>
    <w:rsid w:val="00507F8E"/>
    <w:rsid w:val="0051129A"/>
    <w:rsid w:val="00511A9F"/>
    <w:rsid w:val="00514B53"/>
    <w:rsid w:val="00516701"/>
    <w:rsid w:val="00520160"/>
    <w:rsid w:val="00523050"/>
    <w:rsid w:val="0052415D"/>
    <w:rsid w:val="00527EF7"/>
    <w:rsid w:val="00534B2D"/>
    <w:rsid w:val="00536832"/>
    <w:rsid w:val="00540D44"/>
    <w:rsid w:val="00544878"/>
    <w:rsid w:val="00555B8F"/>
    <w:rsid w:val="005622EE"/>
    <w:rsid w:val="00562F2C"/>
    <w:rsid w:val="0056409D"/>
    <w:rsid w:val="00574237"/>
    <w:rsid w:val="005749F8"/>
    <w:rsid w:val="00575962"/>
    <w:rsid w:val="005759BB"/>
    <w:rsid w:val="005762D7"/>
    <w:rsid w:val="0058586E"/>
    <w:rsid w:val="005858EC"/>
    <w:rsid w:val="005911B5"/>
    <w:rsid w:val="00593B11"/>
    <w:rsid w:val="00596B87"/>
    <w:rsid w:val="00597AC9"/>
    <w:rsid w:val="005A3352"/>
    <w:rsid w:val="005A3730"/>
    <w:rsid w:val="005A3DA9"/>
    <w:rsid w:val="005A55D9"/>
    <w:rsid w:val="005B05BA"/>
    <w:rsid w:val="005B1A6F"/>
    <w:rsid w:val="005B28EA"/>
    <w:rsid w:val="005C137A"/>
    <w:rsid w:val="005D1332"/>
    <w:rsid w:val="005D23E7"/>
    <w:rsid w:val="005D3A90"/>
    <w:rsid w:val="005D4A78"/>
    <w:rsid w:val="005D522D"/>
    <w:rsid w:val="005D56CE"/>
    <w:rsid w:val="005D678C"/>
    <w:rsid w:val="005D6900"/>
    <w:rsid w:val="005E41EA"/>
    <w:rsid w:val="005E5178"/>
    <w:rsid w:val="005E6CF1"/>
    <w:rsid w:val="005F676A"/>
    <w:rsid w:val="00602854"/>
    <w:rsid w:val="006039FC"/>
    <w:rsid w:val="00604432"/>
    <w:rsid w:val="006135CD"/>
    <w:rsid w:val="00620517"/>
    <w:rsid w:val="00623970"/>
    <w:rsid w:val="00625ADF"/>
    <w:rsid w:val="006274BE"/>
    <w:rsid w:val="006279AB"/>
    <w:rsid w:val="0063028C"/>
    <w:rsid w:val="0063219A"/>
    <w:rsid w:val="00634D31"/>
    <w:rsid w:val="00636531"/>
    <w:rsid w:val="00636A32"/>
    <w:rsid w:val="006411AB"/>
    <w:rsid w:val="006430F0"/>
    <w:rsid w:val="00643171"/>
    <w:rsid w:val="00643C10"/>
    <w:rsid w:val="00646D5C"/>
    <w:rsid w:val="00646FAD"/>
    <w:rsid w:val="006506D5"/>
    <w:rsid w:val="00650DE6"/>
    <w:rsid w:val="006530CE"/>
    <w:rsid w:val="00654E0D"/>
    <w:rsid w:val="00655BE5"/>
    <w:rsid w:val="00670C39"/>
    <w:rsid w:val="0067678D"/>
    <w:rsid w:val="006767F5"/>
    <w:rsid w:val="00677B6A"/>
    <w:rsid w:val="00684F0E"/>
    <w:rsid w:val="00695C85"/>
    <w:rsid w:val="006A0260"/>
    <w:rsid w:val="006A172F"/>
    <w:rsid w:val="006A1A02"/>
    <w:rsid w:val="006A36DD"/>
    <w:rsid w:val="006A69C9"/>
    <w:rsid w:val="006B4155"/>
    <w:rsid w:val="006B5AA3"/>
    <w:rsid w:val="006B5FA5"/>
    <w:rsid w:val="006B73C2"/>
    <w:rsid w:val="006C28D5"/>
    <w:rsid w:val="006C2CEF"/>
    <w:rsid w:val="006C76CC"/>
    <w:rsid w:val="006D1DAB"/>
    <w:rsid w:val="006D3E4D"/>
    <w:rsid w:val="006E0164"/>
    <w:rsid w:val="006E2326"/>
    <w:rsid w:val="006E632A"/>
    <w:rsid w:val="006F22B4"/>
    <w:rsid w:val="00705106"/>
    <w:rsid w:val="00706A08"/>
    <w:rsid w:val="00707264"/>
    <w:rsid w:val="00713C83"/>
    <w:rsid w:val="00714CFB"/>
    <w:rsid w:val="00714FE8"/>
    <w:rsid w:val="00717F10"/>
    <w:rsid w:val="00724DDE"/>
    <w:rsid w:val="00726E8B"/>
    <w:rsid w:val="00727254"/>
    <w:rsid w:val="00730F40"/>
    <w:rsid w:val="007350D6"/>
    <w:rsid w:val="0073515B"/>
    <w:rsid w:val="0073786D"/>
    <w:rsid w:val="00752D49"/>
    <w:rsid w:val="00753B62"/>
    <w:rsid w:val="007547BA"/>
    <w:rsid w:val="007559F6"/>
    <w:rsid w:val="007602C6"/>
    <w:rsid w:val="007606D4"/>
    <w:rsid w:val="00763C49"/>
    <w:rsid w:val="00770686"/>
    <w:rsid w:val="00771477"/>
    <w:rsid w:val="00784074"/>
    <w:rsid w:val="00784330"/>
    <w:rsid w:val="007855EB"/>
    <w:rsid w:val="00787305"/>
    <w:rsid w:val="0079029D"/>
    <w:rsid w:val="00791F19"/>
    <w:rsid w:val="007947FD"/>
    <w:rsid w:val="007949E3"/>
    <w:rsid w:val="007952B1"/>
    <w:rsid w:val="007B022C"/>
    <w:rsid w:val="007B2FB5"/>
    <w:rsid w:val="007B703D"/>
    <w:rsid w:val="007C0395"/>
    <w:rsid w:val="007C0E2D"/>
    <w:rsid w:val="007C1A8F"/>
    <w:rsid w:val="007C2349"/>
    <w:rsid w:val="007C3022"/>
    <w:rsid w:val="007D0A7F"/>
    <w:rsid w:val="007D1F59"/>
    <w:rsid w:val="007D5087"/>
    <w:rsid w:val="007D7E1F"/>
    <w:rsid w:val="007E174B"/>
    <w:rsid w:val="007E36F3"/>
    <w:rsid w:val="007E3C77"/>
    <w:rsid w:val="007F3AAE"/>
    <w:rsid w:val="007F3C5C"/>
    <w:rsid w:val="007F43A8"/>
    <w:rsid w:val="007F509D"/>
    <w:rsid w:val="007F72CE"/>
    <w:rsid w:val="00803D4C"/>
    <w:rsid w:val="00804FD9"/>
    <w:rsid w:val="00810A02"/>
    <w:rsid w:val="00812ADB"/>
    <w:rsid w:val="008138E6"/>
    <w:rsid w:val="0081460E"/>
    <w:rsid w:val="00816CD7"/>
    <w:rsid w:val="00821EBB"/>
    <w:rsid w:val="00822D6E"/>
    <w:rsid w:val="00825840"/>
    <w:rsid w:val="00830394"/>
    <w:rsid w:val="008340DC"/>
    <w:rsid w:val="00837BB3"/>
    <w:rsid w:val="0084029A"/>
    <w:rsid w:val="00841DD0"/>
    <w:rsid w:val="00842F77"/>
    <w:rsid w:val="00845BB0"/>
    <w:rsid w:val="008507DF"/>
    <w:rsid w:val="00855703"/>
    <w:rsid w:val="008568D6"/>
    <w:rsid w:val="0085769C"/>
    <w:rsid w:val="00872599"/>
    <w:rsid w:val="00874D78"/>
    <w:rsid w:val="00876BDE"/>
    <w:rsid w:val="008800A1"/>
    <w:rsid w:val="00882211"/>
    <w:rsid w:val="008830B6"/>
    <w:rsid w:val="00884649"/>
    <w:rsid w:val="0088613B"/>
    <w:rsid w:val="00892474"/>
    <w:rsid w:val="0089555F"/>
    <w:rsid w:val="008A1CA9"/>
    <w:rsid w:val="008A341D"/>
    <w:rsid w:val="008B7326"/>
    <w:rsid w:val="008B7B63"/>
    <w:rsid w:val="008C2DF2"/>
    <w:rsid w:val="008C3A90"/>
    <w:rsid w:val="008E050E"/>
    <w:rsid w:val="008E35A4"/>
    <w:rsid w:val="008E5A52"/>
    <w:rsid w:val="008F0651"/>
    <w:rsid w:val="008F148F"/>
    <w:rsid w:val="008F19CA"/>
    <w:rsid w:val="008F1FF4"/>
    <w:rsid w:val="008F2DBD"/>
    <w:rsid w:val="00900F3D"/>
    <w:rsid w:val="00910EA2"/>
    <w:rsid w:val="00910FB5"/>
    <w:rsid w:val="00911825"/>
    <w:rsid w:val="0091421D"/>
    <w:rsid w:val="009143B1"/>
    <w:rsid w:val="0092368F"/>
    <w:rsid w:val="009236B3"/>
    <w:rsid w:val="00924CA4"/>
    <w:rsid w:val="009267D7"/>
    <w:rsid w:val="0093047A"/>
    <w:rsid w:val="00932B97"/>
    <w:rsid w:val="00935AFD"/>
    <w:rsid w:val="009368D5"/>
    <w:rsid w:val="00940850"/>
    <w:rsid w:val="009416D2"/>
    <w:rsid w:val="00941BF7"/>
    <w:rsid w:val="00946466"/>
    <w:rsid w:val="00946AE6"/>
    <w:rsid w:val="00946B08"/>
    <w:rsid w:val="00947015"/>
    <w:rsid w:val="00956094"/>
    <w:rsid w:val="00957D62"/>
    <w:rsid w:val="009613B3"/>
    <w:rsid w:val="009639B2"/>
    <w:rsid w:val="0096439B"/>
    <w:rsid w:val="00964BDD"/>
    <w:rsid w:val="00965DD6"/>
    <w:rsid w:val="009717FB"/>
    <w:rsid w:val="0097346E"/>
    <w:rsid w:val="00973C95"/>
    <w:rsid w:val="00974692"/>
    <w:rsid w:val="00976227"/>
    <w:rsid w:val="0098456C"/>
    <w:rsid w:val="00986474"/>
    <w:rsid w:val="00987411"/>
    <w:rsid w:val="00991067"/>
    <w:rsid w:val="00991207"/>
    <w:rsid w:val="00992EF5"/>
    <w:rsid w:val="009942A5"/>
    <w:rsid w:val="00995926"/>
    <w:rsid w:val="009965AD"/>
    <w:rsid w:val="0099771E"/>
    <w:rsid w:val="009A4E8B"/>
    <w:rsid w:val="009B086E"/>
    <w:rsid w:val="009B0D82"/>
    <w:rsid w:val="009B1BBB"/>
    <w:rsid w:val="009B4ECF"/>
    <w:rsid w:val="009C00DD"/>
    <w:rsid w:val="009C141E"/>
    <w:rsid w:val="009C19D2"/>
    <w:rsid w:val="009C22FA"/>
    <w:rsid w:val="009C26B0"/>
    <w:rsid w:val="009C472C"/>
    <w:rsid w:val="009D28A8"/>
    <w:rsid w:val="009D443D"/>
    <w:rsid w:val="009D7DA1"/>
    <w:rsid w:val="009E1296"/>
    <w:rsid w:val="009E1B40"/>
    <w:rsid w:val="009E223A"/>
    <w:rsid w:val="009E2F9B"/>
    <w:rsid w:val="009E5326"/>
    <w:rsid w:val="009E6F64"/>
    <w:rsid w:val="009F14E4"/>
    <w:rsid w:val="009F366B"/>
    <w:rsid w:val="009F5B87"/>
    <w:rsid w:val="009F5E47"/>
    <w:rsid w:val="00A0078D"/>
    <w:rsid w:val="00A02437"/>
    <w:rsid w:val="00A12240"/>
    <w:rsid w:val="00A15E66"/>
    <w:rsid w:val="00A211DD"/>
    <w:rsid w:val="00A301C4"/>
    <w:rsid w:val="00A303CA"/>
    <w:rsid w:val="00A323A8"/>
    <w:rsid w:val="00A433D9"/>
    <w:rsid w:val="00A45330"/>
    <w:rsid w:val="00A50998"/>
    <w:rsid w:val="00A50B87"/>
    <w:rsid w:val="00A555CF"/>
    <w:rsid w:val="00A558B1"/>
    <w:rsid w:val="00A60BCE"/>
    <w:rsid w:val="00A6127D"/>
    <w:rsid w:val="00A624B8"/>
    <w:rsid w:val="00A62B05"/>
    <w:rsid w:val="00A64BFA"/>
    <w:rsid w:val="00A64DDF"/>
    <w:rsid w:val="00A65706"/>
    <w:rsid w:val="00A73306"/>
    <w:rsid w:val="00A75986"/>
    <w:rsid w:val="00A76029"/>
    <w:rsid w:val="00A81BE5"/>
    <w:rsid w:val="00A8475A"/>
    <w:rsid w:val="00A84833"/>
    <w:rsid w:val="00A85737"/>
    <w:rsid w:val="00A85A59"/>
    <w:rsid w:val="00A8607F"/>
    <w:rsid w:val="00A87FC2"/>
    <w:rsid w:val="00A90D2C"/>
    <w:rsid w:val="00A945C3"/>
    <w:rsid w:val="00A972FE"/>
    <w:rsid w:val="00A979AD"/>
    <w:rsid w:val="00AA23C0"/>
    <w:rsid w:val="00AA33C7"/>
    <w:rsid w:val="00AA490B"/>
    <w:rsid w:val="00AA70AE"/>
    <w:rsid w:val="00AA7F67"/>
    <w:rsid w:val="00AB0EDE"/>
    <w:rsid w:val="00AB15F1"/>
    <w:rsid w:val="00AB2350"/>
    <w:rsid w:val="00AC5261"/>
    <w:rsid w:val="00AD1284"/>
    <w:rsid w:val="00AD55AF"/>
    <w:rsid w:val="00AD6C0D"/>
    <w:rsid w:val="00AE085D"/>
    <w:rsid w:val="00AE1DB6"/>
    <w:rsid w:val="00AE7DFD"/>
    <w:rsid w:val="00AF0A65"/>
    <w:rsid w:val="00AF1A6C"/>
    <w:rsid w:val="00AF65E1"/>
    <w:rsid w:val="00B0152E"/>
    <w:rsid w:val="00B0288D"/>
    <w:rsid w:val="00B031C7"/>
    <w:rsid w:val="00B05247"/>
    <w:rsid w:val="00B069B7"/>
    <w:rsid w:val="00B07CA3"/>
    <w:rsid w:val="00B10512"/>
    <w:rsid w:val="00B107DF"/>
    <w:rsid w:val="00B15395"/>
    <w:rsid w:val="00B245BB"/>
    <w:rsid w:val="00B26170"/>
    <w:rsid w:val="00B2622F"/>
    <w:rsid w:val="00B264F7"/>
    <w:rsid w:val="00B26769"/>
    <w:rsid w:val="00B30C0B"/>
    <w:rsid w:val="00B31279"/>
    <w:rsid w:val="00B3269F"/>
    <w:rsid w:val="00B35673"/>
    <w:rsid w:val="00B40BAF"/>
    <w:rsid w:val="00B41908"/>
    <w:rsid w:val="00B42BA5"/>
    <w:rsid w:val="00B52C63"/>
    <w:rsid w:val="00B54950"/>
    <w:rsid w:val="00B54B0B"/>
    <w:rsid w:val="00B5698D"/>
    <w:rsid w:val="00B5740E"/>
    <w:rsid w:val="00B6416E"/>
    <w:rsid w:val="00B642FC"/>
    <w:rsid w:val="00B70006"/>
    <w:rsid w:val="00B70821"/>
    <w:rsid w:val="00B71407"/>
    <w:rsid w:val="00B745E8"/>
    <w:rsid w:val="00B815B6"/>
    <w:rsid w:val="00B824B3"/>
    <w:rsid w:val="00B8251F"/>
    <w:rsid w:val="00B8704B"/>
    <w:rsid w:val="00B9082F"/>
    <w:rsid w:val="00B9141A"/>
    <w:rsid w:val="00B927C5"/>
    <w:rsid w:val="00B93A44"/>
    <w:rsid w:val="00B957E2"/>
    <w:rsid w:val="00B961B2"/>
    <w:rsid w:val="00B97E79"/>
    <w:rsid w:val="00BA693B"/>
    <w:rsid w:val="00BB0574"/>
    <w:rsid w:val="00BB0D01"/>
    <w:rsid w:val="00BB40A5"/>
    <w:rsid w:val="00BB55C9"/>
    <w:rsid w:val="00BB7C07"/>
    <w:rsid w:val="00BC0337"/>
    <w:rsid w:val="00BC1F29"/>
    <w:rsid w:val="00BC54D4"/>
    <w:rsid w:val="00BC5D48"/>
    <w:rsid w:val="00BD0357"/>
    <w:rsid w:val="00BD0631"/>
    <w:rsid w:val="00BD1948"/>
    <w:rsid w:val="00BD2CC3"/>
    <w:rsid w:val="00BD47D5"/>
    <w:rsid w:val="00BD7772"/>
    <w:rsid w:val="00BE2F57"/>
    <w:rsid w:val="00BE68FA"/>
    <w:rsid w:val="00BF3609"/>
    <w:rsid w:val="00BF4EF3"/>
    <w:rsid w:val="00BF613A"/>
    <w:rsid w:val="00BF68CB"/>
    <w:rsid w:val="00BF7769"/>
    <w:rsid w:val="00BF7C51"/>
    <w:rsid w:val="00C019DC"/>
    <w:rsid w:val="00C02016"/>
    <w:rsid w:val="00C03C2C"/>
    <w:rsid w:val="00C04697"/>
    <w:rsid w:val="00C0533A"/>
    <w:rsid w:val="00C12709"/>
    <w:rsid w:val="00C216EE"/>
    <w:rsid w:val="00C24425"/>
    <w:rsid w:val="00C2531F"/>
    <w:rsid w:val="00C314CA"/>
    <w:rsid w:val="00C42829"/>
    <w:rsid w:val="00C42E78"/>
    <w:rsid w:val="00C45F4C"/>
    <w:rsid w:val="00C46534"/>
    <w:rsid w:val="00C46E81"/>
    <w:rsid w:val="00C50216"/>
    <w:rsid w:val="00C518EB"/>
    <w:rsid w:val="00C53264"/>
    <w:rsid w:val="00C5477A"/>
    <w:rsid w:val="00C560CA"/>
    <w:rsid w:val="00C56470"/>
    <w:rsid w:val="00C569A0"/>
    <w:rsid w:val="00C712AC"/>
    <w:rsid w:val="00C7155F"/>
    <w:rsid w:val="00C81A8E"/>
    <w:rsid w:val="00C81F87"/>
    <w:rsid w:val="00C84325"/>
    <w:rsid w:val="00C85A8D"/>
    <w:rsid w:val="00C872E1"/>
    <w:rsid w:val="00C87B7C"/>
    <w:rsid w:val="00C90913"/>
    <w:rsid w:val="00C91D72"/>
    <w:rsid w:val="00C92095"/>
    <w:rsid w:val="00C95681"/>
    <w:rsid w:val="00CA0650"/>
    <w:rsid w:val="00CB3F4C"/>
    <w:rsid w:val="00CB56EB"/>
    <w:rsid w:val="00CB64EB"/>
    <w:rsid w:val="00CC3CB5"/>
    <w:rsid w:val="00CC416D"/>
    <w:rsid w:val="00CC5AAF"/>
    <w:rsid w:val="00CC7C84"/>
    <w:rsid w:val="00CD1F43"/>
    <w:rsid w:val="00CD2603"/>
    <w:rsid w:val="00CD3322"/>
    <w:rsid w:val="00CD353A"/>
    <w:rsid w:val="00CD7D3E"/>
    <w:rsid w:val="00CE09F7"/>
    <w:rsid w:val="00CE4133"/>
    <w:rsid w:val="00CE4E04"/>
    <w:rsid w:val="00CE50BE"/>
    <w:rsid w:val="00CE676D"/>
    <w:rsid w:val="00CE789A"/>
    <w:rsid w:val="00CF5AC4"/>
    <w:rsid w:val="00D00008"/>
    <w:rsid w:val="00D02CA3"/>
    <w:rsid w:val="00D04228"/>
    <w:rsid w:val="00D0604A"/>
    <w:rsid w:val="00D16357"/>
    <w:rsid w:val="00D30FBE"/>
    <w:rsid w:val="00D3291F"/>
    <w:rsid w:val="00D41221"/>
    <w:rsid w:val="00D504E9"/>
    <w:rsid w:val="00D51F40"/>
    <w:rsid w:val="00D52025"/>
    <w:rsid w:val="00D56148"/>
    <w:rsid w:val="00D57F0D"/>
    <w:rsid w:val="00D63957"/>
    <w:rsid w:val="00D64923"/>
    <w:rsid w:val="00D702F0"/>
    <w:rsid w:val="00D8012D"/>
    <w:rsid w:val="00D81C86"/>
    <w:rsid w:val="00D86119"/>
    <w:rsid w:val="00D87E1A"/>
    <w:rsid w:val="00D9096B"/>
    <w:rsid w:val="00D919EC"/>
    <w:rsid w:val="00D938B0"/>
    <w:rsid w:val="00D97673"/>
    <w:rsid w:val="00DA33ED"/>
    <w:rsid w:val="00DA683F"/>
    <w:rsid w:val="00DA70DD"/>
    <w:rsid w:val="00DB02DA"/>
    <w:rsid w:val="00DB09AB"/>
    <w:rsid w:val="00DB3A07"/>
    <w:rsid w:val="00DB509A"/>
    <w:rsid w:val="00DB5FF4"/>
    <w:rsid w:val="00DB6EBC"/>
    <w:rsid w:val="00DC202C"/>
    <w:rsid w:val="00DC529C"/>
    <w:rsid w:val="00DC68B8"/>
    <w:rsid w:val="00DC6C2B"/>
    <w:rsid w:val="00DD2FF0"/>
    <w:rsid w:val="00DD3FAD"/>
    <w:rsid w:val="00DD5957"/>
    <w:rsid w:val="00DE31F1"/>
    <w:rsid w:val="00DE7748"/>
    <w:rsid w:val="00DF0D97"/>
    <w:rsid w:val="00E0278C"/>
    <w:rsid w:val="00E02D95"/>
    <w:rsid w:val="00E03D59"/>
    <w:rsid w:val="00E11D6E"/>
    <w:rsid w:val="00E11DF5"/>
    <w:rsid w:val="00E139C4"/>
    <w:rsid w:val="00E165E0"/>
    <w:rsid w:val="00E179C8"/>
    <w:rsid w:val="00E17FC0"/>
    <w:rsid w:val="00E2481C"/>
    <w:rsid w:val="00E318EF"/>
    <w:rsid w:val="00E34940"/>
    <w:rsid w:val="00E358DE"/>
    <w:rsid w:val="00E36113"/>
    <w:rsid w:val="00E36AEB"/>
    <w:rsid w:val="00E413FA"/>
    <w:rsid w:val="00E41452"/>
    <w:rsid w:val="00E42402"/>
    <w:rsid w:val="00E61668"/>
    <w:rsid w:val="00E616F9"/>
    <w:rsid w:val="00E669E7"/>
    <w:rsid w:val="00E66F97"/>
    <w:rsid w:val="00E67A92"/>
    <w:rsid w:val="00E72EFC"/>
    <w:rsid w:val="00E7466A"/>
    <w:rsid w:val="00E7472B"/>
    <w:rsid w:val="00E76950"/>
    <w:rsid w:val="00E81B08"/>
    <w:rsid w:val="00E81B46"/>
    <w:rsid w:val="00E828AA"/>
    <w:rsid w:val="00E8678F"/>
    <w:rsid w:val="00E90DC2"/>
    <w:rsid w:val="00EA49A6"/>
    <w:rsid w:val="00EA66E1"/>
    <w:rsid w:val="00EB0E26"/>
    <w:rsid w:val="00EC6296"/>
    <w:rsid w:val="00EC62BA"/>
    <w:rsid w:val="00EC6AE9"/>
    <w:rsid w:val="00ED085A"/>
    <w:rsid w:val="00ED532E"/>
    <w:rsid w:val="00ED5455"/>
    <w:rsid w:val="00EE37B8"/>
    <w:rsid w:val="00EE4283"/>
    <w:rsid w:val="00EE4907"/>
    <w:rsid w:val="00EE4E88"/>
    <w:rsid w:val="00EE5431"/>
    <w:rsid w:val="00EF036F"/>
    <w:rsid w:val="00EF06B5"/>
    <w:rsid w:val="00EF3605"/>
    <w:rsid w:val="00EF5CBD"/>
    <w:rsid w:val="00F04295"/>
    <w:rsid w:val="00F1074D"/>
    <w:rsid w:val="00F10D71"/>
    <w:rsid w:val="00F113D0"/>
    <w:rsid w:val="00F11DC0"/>
    <w:rsid w:val="00F1284F"/>
    <w:rsid w:val="00F1779F"/>
    <w:rsid w:val="00F17DB0"/>
    <w:rsid w:val="00F2186F"/>
    <w:rsid w:val="00F23CA8"/>
    <w:rsid w:val="00F26A80"/>
    <w:rsid w:val="00F30BF3"/>
    <w:rsid w:val="00F31310"/>
    <w:rsid w:val="00F32B08"/>
    <w:rsid w:val="00F35B60"/>
    <w:rsid w:val="00F37528"/>
    <w:rsid w:val="00F40A74"/>
    <w:rsid w:val="00F467A0"/>
    <w:rsid w:val="00F535AF"/>
    <w:rsid w:val="00F551C6"/>
    <w:rsid w:val="00F636C6"/>
    <w:rsid w:val="00F63EF6"/>
    <w:rsid w:val="00F641CE"/>
    <w:rsid w:val="00F645EA"/>
    <w:rsid w:val="00F67DE6"/>
    <w:rsid w:val="00F743D3"/>
    <w:rsid w:val="00F74831"/>
    <w:rsid w:val="00F76783"/>
    <w:rsid w:val="00F76BF9"/>
    <w:rsid w:val="00F80617"/>
    <w:rsid w:val="00F80A71"/>
    <w:rsid w:val="00F81336"/>
    <w:rsid w:val="00F85EC7"/>
    <w:rsid w:val="00F862B3"/>
    <w:rsid w:val="00F86C52"/>
    <w:rsid w:val="00F926CB"/>
    <w:rsid w:val="00FA316A"/>
    <w:rsid w:val="00FA429D"/>
    <w:rsid w:val="00FA5CDF"/>
    <w:rsid w:val="00FA65D5"/>
    <w:rsid w:val="00FB0F17"/>
    <w:rsid w:val="00FB28CC"/>
    <w:rsid w:val="00FC3A35"/>
    <w:rsid w:val="00FC6404"/>
    <w:rsid w:val="00FC6AE4"/>
    <w:rsid w:val="00FC704F"/>
    <w:rsid w:val="00FD3352"/>
    <w:rsid w:val="00FD6DA0"/>
    <w:rsid w:val="00FD710B"/>
    <w:rsid w:val="00FE7A60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C6"/>
    <w:rPr>
      <w:rFonts w:ascii=".VnTime" w:eastAsia="Times New Roman" w:hAnsi=".VnTime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E4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0AC6"/>
    <w:pPr>
      <w:keepNext/>
      <w:jc w:val="center"/>
      <w:outlineLvl w:val="1"/>
    </w:pPr>
    <w:rPr>
      <w:rFonts w:ascii=".VnTimeH" w:hAnsi=".VnTimeH"/>
      <w:b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40AC6"/>
    <w:pPr>
      <w:keepNext/>
      <w:jc w:val="center"/>
      <w:outlineLvl w:val="4"/>
    </w:pPr>
    <w:rPr>
      <w:rFonts w:ascii=".VnAristote" w:hAnsi=".VnAristote"/>
      <w:b/>
      <w:sz w:val="3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3CE4"/>
    <w:pPr>
      <w:spacing w:before="240" w:after="60"/>
      <w:outlineLvl w:val="6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40AC6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040AC6"/>
    <w:rPr>
      <w:rFonts w:ascii=".VnAristote" w:eastAsia="Times New Roman" w:hAnsi=".VnAristote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040AC6"/>
    <w:pPr>
      <w:jc w:val="center"/>
    </w:pPr>
    <w:rPr>
      <w:b/>
      <w:i/>
      <w:lang w:val="x-none" w:eastAsia="x-none"/>
    </w:rPr>
  </w:style>
  <w:style w:type="character" w:customStyle="1" w:styleId="BodyText2Char">
    <w:name w:val="Body Text 2 Char"/>
    <w:link w:val="BodyText2"/>
    <w:rsid w:val="00040AC6"/>
    <w:rPr>
      <w:rFonts w:ascii=".VnTime" w:eastAsia="Times New Roman" w:hAnsi=".VnTime" w:cs="Times New Roman"/>
      <w:b/>
      <w:i/>
      <w:sz w:val="26"/>
      <w:szCs w:val="20"/>
    </w:rPr>
  </w:style>
  <w:style w:type="paragraph" w:styleId="ListParagraph">
    <w:name w:val="List Paragraph"/>
    <w:basedOn w:val="Normal"/>
    <w:uiPriority w:val="34"/>
    <w:qFormat/>
    <w:rsid w:val="00CC7C8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D3CE4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4D3CE4"/>
    <w:rPr>
      <w:rFonts w:ascii="Arial" w:eastAsia="Times New Roman" w:hAnsi="Arial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CE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3CE4"/>
    <w:rPr>
      <w:rFonts w:ascii=".VnTime" w:eastAsia="Times New Roman" w:hAnsi=".VnTime"/>
      <w:sz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9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0D9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112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1129A"/>
    <w:rPr>
      <w:rFonts w:ascii=".VnTime" w:eastAsia="Times New Roman" w:hAnsi=".VnTime"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6A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6AE6"/>
    <w:rPr>
      <w:rFonts w:ascii=".VnTime" w:eastAsia="Times New Roman" w:hAnsi=".VnTime"/>
      <w:sz w:val="26"/>
    </w:rPr>
  </w:style>
  <w:style w:type="paragraph" w:styleId="Footer">
    <w:name w:val="footer"/>
    <w:basedOn w:val="Normal"/>
    <w:link w:val="FooterChar"/>
    <w:uiPriority w:val="99"/>
    <w:unhideWhenUsed/>
    <w:rsid w:val="00946A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6AE6"/>
    <w:rPr>
      <w:rFonts w:ascii=".VnTime" w:eastAsia="Times New Roman" w:hAnsi=".VnTime"/>
      <w:sz w:val="26"/>
    </w:rPr>
  </w:style>
  <w:style w:type="table" w:styleId="TableGrid">
    <w:name w:val="Table Grid"/>
    <w:basedOn w:val="TableNormal"/>
    <w:rsid w:val="004D0C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C6"/>
    <w:rPr>
      <w:rFonts w:ascii=".VnTime" w:eastAsia="Times New Roman" w:hAnsi=".VnTime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E4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0AC6"/>
    <w:pPr>
      <w:keepNext/>
      <w:jc w:val="center"/>
      <w:outlineLvl w:val="1"/>
    </w:pPr>
    <w:rPr>
      <w:rFonts w:ascii=".VnTimeH" w:hAnsi=".VnTimeH"/>
      <w:b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40AC6"/>
    <w:pPr>
      <w:keepNext/>
      <w:jc w:val="center"/>
      <w:outlineLvl w:val="4"/>
    </w:pPr>
    <w:rPr>
      <w:rFonts w:ascii=".VnAristote" w:hAnsi=".VnAristote"/>
      <w:b/>
      <w:sz w:val="36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3CE4"/>
    <w:pPr>
      <w:spacing w:before="240" w:after="60"/>
      <w:outlineLvl w:val="6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40AC6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040AC6"/>
    <w:rPr>
      <w:rFonts w:ascii=".VnAristote" w:eastAsia="Times New Roman" w:hAnsi=".VnAristote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040AC6"/>
    <w:pPr>
      <w:jc w:val="center"/>
    </w:pPr>
    <w:rPr>
      <w:b/>
      <w:i/>
      <w:lang w:val="x-none" w:eastAsia="x-none"/>
    </w:rPr>
  </w:style>
  <w:style w:type="character" w:customStyle="1" w:styleId="BodyText2Char">
    <w:name w:val="Body Text 2 Char"/>
    <w:link w:val="BodyText2"/>
    <w:rsid w:val="00040AC6"/>
    <w:rPr>
      <w:rFonts w:ascii=".VnTime" w:eastAsia="Times New Roman" w:hAnsi=".VnTime" w:cs="Times New Roman"/>
      <w:b/>
      <w:i/>
      <w:sz w:val="26"/>
      <w:szCs w:val="20"/>
    </w:rPr>
  </w:style>
  <w:style w:type="paragraph" w:styleId="ListParagraph">
    <w:name w:val="List Paragraph"/>
    <w:basedOn w:val="Normal"/>
    <w:uiPriority w:val="34"/>
    <w:qFormat/>
    <w:rsid w:val="00CC7C8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D3CE4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4D3CE4"/>
    <w:rPr>
      <w:rFonts w:ascii="Arial" w:eastAsia="Times New Roman" w:hAnsi="Arial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CE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3CE4"/>
    <w:rPr>
      <w:rFonts w:ascii=".VnTime" w:eastAsia="Times New Roman" w:hAnsi=".VnTime"/>
      <w:sz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9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0D9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112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1129A"/>
    <w:rPr>
      <w:rFonts w:ascii=".VnTime" w:eastAsia="Times New Roman" w:hAnsi=".VnTime"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6A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6AE6"/>
    <w:rPr>
      <w:rFonts w:ascii=".VnTime" w:eastAsia="Times New Roman" w:hAnsi=".VnTime"/>
      <w:sz w:val="26"/>
    </w:rPr>
  </w:style>
  <w:style w:type="paragraph" w:styleId="Footer">
    <w:name w:val="footer"/>
    <w:basedOn w:val="Normal"/>
    <w:link w:val="FooterChar"/>
    <w:uiPriority w:val="99"/>
    <w:unhideWhenUsed/>
    <w:rsid w:val="00946A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6AE6"/>
    <w:rPr>
      <w:rFonts w:ascii=".VnTime" w:eastAsia="Times New Roman" w:hAnsi=".VnTime"/>
      <w:sz w:val="26"/>
    </w:rPr>
  </w:style>
  <w:style w:type="table" w:styleId="TableGrid">
    <w:name w:val="Table Grid"/>
    <w:basedOn w:val="TableNormal"/>
    <w:rsid w:val="004D0C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7EA0-337A-477D-9B3F-075531BE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SKHDT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TRIET</dc:creator>
  <cp:lastModifiedBy>USER</cp:lastModifiedBy>
  <cp:revision>8</cp:revision>
  <cp:lastPrinted>2021-09-20T08:57:00Z</cp:lastPrinted>
  <dcterms:created xsi:type="dcterms:W3CDTF">2022-07-15T10:57:00Z</dcterms:created>
  <dcterms:modified xsi:type="dcterms:W3CDTF">2022-07-15T11:14:00Z</dcterms:modified>
</cp:coreProperties>
</file>