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6A1A02" w:rsidRPr="004A1318" w:rsidTr="003329A6">
        <w:tc>
          <w:tcPr>
            <w:tcW w:w="3261" w:type="dxa"/>
          </w:tcPr>
          <w:p w:rsidR="006A1A02" w:rsidRPr="004A1318" w:rsidRDefault="006A1A02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6A1A02" w:rsidRPr="004A1318" w:rsidRDefault="006A1A02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6A1A02" w:rsidRPr="00C518EB" w:rsidRDefault="006A1A02" w:rsidP="003329A6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184B6" wp14:editId="619D0E9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28575</wp:posOffset>
                      </wp:positionV>
                      <wp:extent cx="705485" cy="0"/>
                      <wp:effectExtent l="0" t="0" r="1841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2.25pt" to="10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1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0kk+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"/>
                  </w:pict>
                </mc:Fallback>
              </mc:AlternateConten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>Số:</w:t>
            </w:r>
            <w:r w:rsidR="004A1318" w:rsidRPr="00C518EB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="004A1318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</w:t>
            </w:r>
            <w:r w:rsidR="00C518EB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</w:t>
            </w:r>
            <w:r w:rsidR="0004184E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</w: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>/NQ-HĐND</w:t>
            </w:r>
          </w:p>
        </w:tc>
        <w:tc>
          <w:tcPr>
            <w:tcW w:w="5811" w:type="dxa"/>
          </w:tcPr>
          <w:p w:rsidR="006A1A02" w:rsidRPr="004A1318" w:rsidRDefault="004A1318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6A1A02" w:rsidRPr="004A1318" w:rsidRDefault="004A1318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Độc lập - Tự do - Hạnh phúc</w:t>
            </w:r>
          </w:p>
          <w:p w:rsidR="006A1A02" w:rsidRPr="00C518EB" w:rsidRDefault="003329A6" w:rsidP="003329A6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3AAAA" wp14:editId="2A970D6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9525</wp:posOffset>
                      </wp:positionV>
                      <wp:extent cx="219075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.75pt" to="22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r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i/R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"/>
                  </w:pict>
                </mc:Fallback>
              </mc:AlternateConten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Pleiku, ngày</w:t>
            </w:r>
            <w:r w:rsidR="004A1318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  </w:t>
            </w:r>
            <w:r w:rsidR="004A1318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tháng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CF4659">
              <w:rPr>
                <w:rFonts w:ascii="Times New Roman" w:hAnsi="Times New Roman"/>
                <w:i/>
                <w:kern w:val="16"/>
                <w:sz w:val="28"/>
                <w:szCs w:val="28"/>
              </w:rPr>
              <w:t>7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năm 202</w:t>
            </w:r>
            <w:r w:rsidR="00CF4659">
              <w:rPr>
                <w:rFonts w:ascii="Times New Roman" w:hAnsi="Times New Roman"/>
                <w:i/>
                <w:kern w:val="16"/>
                <w:sz w:val="28"/>
                <w:szCs w:val="28"/>
              </w:rPr>
              <w:t>2</w:t>
            </w:r>
          </w:p>
        </w:tc>
      </w:tr>
    </w:tbl>
    <w:p w:rsidR="002A3944" w:rsidRDefault="002A3944" w:rsidP="00973C95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  <w:lang w:val="en-US"/>
        </w:rPr>
      </w:pPr>
    </w:p>
    <w:p w:rsidR="006A1A02" w:rsidRPr="004A1318" w:rsidRDefault="006A1A02" w:rsidP="00973C95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4A1318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6A1A02" w:rsidRPr="004A1318" w:rsidRDefault="003329A6" w:rsidP="003B2416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>
        <w:rPr>
          <w:rFonts w:ascii="Times New Roman" w:hAnsi="Times New Roman"/>
          <w:b/>
          <w:iCs/>
          <w:kern w:val="16"/>
          <w:sz w:val="28"/>
          <w:szCs w:val="28"/>
        </w:rPr>
        <w:t>Về việc</w:t>
      </w:r>
      <w:r w:rsidR="00BF613A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390C1C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điều chỉnh </w:t>
      </w:r>
      <w:r w:rsidR="006A1A02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chủ trương đầu tư </w:t>
      </w:r>
      <w:r>
        <w:rPr>
          <w:rFonts w:ascii="Times New Roman" w:hAnsi="Times New Roman"/>
          <w:b/>
          <w:iCs/>
          <w:kern w:val="16"/>
          <w:sz w:val="28"/>
          <w:szCs w:val="28"/>
        </w:rPr>
        <w:t>D</w:t>
      </w:r>
      <w:r w:rsidR="005F676A" w:rsidRPr="004A1318">
        <w:rPr>
          <w:rFonts w:ascii="Times New Roman" w:hAnsi="Times New Roman"/>
          <w:b/>
          <w:iCs/>
          <w:kern w:val="16"/>
          <w:sz w:val="28"/>
          <w:szCs w:val="28"/>
        </w:rPr>
        <w:t>ự án</w:t>
      </w:r>
      <w:r>
        <w:rPr>
          <w:rFonts w:ascii="Times New Roman" w:hAnsi="Times New Roman"/>
          <w:b/>
          <w:iCs/>
          <w:kern w:val="16"/>
          <w:sz w:val="28"/>
          <w:szCs w:val="28"/>
        </w:rPr>
        <w:t>:</w:t>
      </w:r>
      <w:r w:rsidR="005F676A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3B2416" w:rsidRPr="003B2416">
        <w:rPr>
          <w:rFonts w:ascii="Times New Roman" w:hAnsi="Times New Roman"/>
          <w:b/>
          <w:iCs/>
          <w:kern w:val="16"/>
          <w:sz w:val="28"/>
          <w:szCs w:val="28"/>
        </w:rPr>
        <w:t xml:space="preserve">Nhà làm việc </w:t>
      </w:r>
      <w:r>
        <w:rPr>
          <w:rFonts w:ascii="Times New Roman" w:hAnsi="Times New Roman"/>
          <w:b/>
          <w:iCs/>
          <w:kern w:val="16"/>
          <w:sz w:val="28"/>
          <w:szCs w:val="28"/>
        </w:rPr>
        <w:br/>
      </w:r>
      <w:r w:rsidR="003B2416" w:rsidRPr="003B2416">
        <w:rPr>
          <w:rFonts w:ascii="Times New Roman" w:hAnsi="Times New Roman"/>
          <w:b/>
          <w:iCs/>
          <w:kern w:val="16"/>
          <w:sz w:val="28"/>
          <w:szCs w:val="28"/>
        </w:rPr>
        <w:t xml:space="preserve">Ban </w:t>
      </w:r>
      <w:r w:rsidR="002A3944">
        <w:rPr>
          <w:rFonts w:ascii="Times New Roman" w:hAnsi="Times New Roman"/>
          <w:b/>
          <w:iCs/>
          <w:kern w:val="16"/>
          <w:sz w:val="28"/>
          <w:szCs w:val="28"/>
        </w:rPr>
        <w:t>C</w:t>
      </w:r>
      <w:r w:rsidR="003B2416" w:rsidRPr="003B2416">
        <w:rPr>
          <w:rFonts w:ascii="Times New Roman" w:hAnsi="Times New Roman"/>
          <w:b/>
          <w:iCs/>
          <w:kern w:val="16"/>
          <w:sz w:val="28"/>
          <w:szCs w:val="28"/>
        </w:rPr>
        <w:t>hỉ huy quân sự ph</w:t>
      </w:r>
      <w:r w:rsidR="003B2416" w:rsidRPr="003B2416">
        <w:rPr>
          <w:rFonts w:ascii="Times New Roman" w:hAnsi="Times New Roman" w:hint="eastAsia"/>
          <w:b/>
          <w:iCs/>
          <w:kern w:val="16"/>
          <w:sz w:val="28"/>
          <w:szCs w:val="28"/>
        </w:rPr>
        <w:t>ư</w:t>
      </w:r>
      <w:r w:rsidR="003B2416" w:rsidRPr="003B2416">
        <w:rPr>
          <w:rFonts w:ascii="Times New Roman" w:hAnsi="Times New Roman"/>
          <w:b/>
          <w:iCs/>
          <w:kern w:val="16"/>
          <w:sz w:val="28"/>
          <w:szCs w:val="28"/>
        </w:rPr>
        <w:t>ờng Diên Hồng và các hạng mục khác</w:t>
      </w:r>
    </w:p>
    <w:p w:rsidR="006A1A02" w:rsidRPr="004A1318" w:rsidRDefault="006A1A02" w:rsidP="006A1A02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i/>
          <w:iCs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5E045" wp14:editId="0B098838">
                <wp:simplePos x="0" y="0"/>
                <wp:positionH relativeFrom="column">
                  <wp:posOffset>1859929</wp:posOffset>
                </wp:positionH>
                <wp:positionV relativeFrom="paragraph">
                  <wp:posOffset>17145</wp:posOffset>
                </wp:positionV>
                <wp:extent cx="2296795" cy="635"/>
                <wp:effectExtent l="0" t="0" r="2730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B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6.45pt;margin-top:1.35pt;width:180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/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2m6nD8u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"/>
            </w:pict>
          </mc:Fallback>
        </mc:AlternateContent>
      </w:r>
    </w:p>
    <w:p w:rsidR="006274BE" w:rsidRPr="004A1318" w:rsidRDefault="006274BE" w:rsidP="006274B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 PHỐ PLEIKU</w:t>
      </w:r>
    </w:p>
    <w:p w:rsidR="006274BE" w:rsidRPr="004A1318" w:rsidRDefault="0000478D" w:rsidP="006274B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>
        <w:rPr>
          <w:rFonts w:ascii="Times New Roman" w:hAnsi="Times New Roman"/>
          <w:b/>
          <w:kern w:val="16"/>
          <w:sz w:val="28"/>
          <w:szCs w:val="28"/>
          <w:lang w:val="nl-NL"/>
        </w:rPr>
        <w:t>KHÓA XII, KỲ HỌP THỨ SÁU</w:t>
      </w:r>
    </w:p>
    <w:p w:rsidR="00A8607F" w:rsidRPr="004A1318" w:rsidRDefault="00A8607F" w:rsidP="004725AC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</w:p>
    <w:p w:rsidR="006A1A02" w:rsidRPr="004A1318" w:rsidRDefault="00E165E0" w:rsidP="003329A6">
      <w:pPr>
        <w:spacing w:after="12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Căn cứ Luật Tổ chức chính quyền địa phương năm 2015; Luật sửa đổi, bổ sung một số điều của Luật Tổ chức Chính phủ và Luật Tổ chức chính quyền địa phương năm 2019</w:t>
      </w:r>
      <w:r w:rsidR="004A1318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</w:p>
    <w:p w:rsidR="006A1A02" w:rsidRPr="004A1318" w:rsidRDefault="006A1A02" w:rsidP="003329A6">
      <w:pPr>
        <w:spacing w:after="12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Đầu tư công năm 2019; </w:t>
      </w:r>
    </w:p>
    <w:p w:rsidR="006A1A02" w:rsidRDefault="006A1A02" w:rsidP="003329A6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định </w:t>
      </w:r>
      <w:r w:rsidR="002A3944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40/2020/NĐ-CP ngày 06/4/2020 của Chính phủ </w:t>
      </w:r>
      <w:r w:rsidR="003329A6">
        <w:rPr>
          <w:rFonts w:ascii="Times New Roman" w:hAnsi="Times New Roman"/>
          <w:i/>
          <w:kern w:val="16"/>
          <w:sz w:val="28"/>
          <w:szCs w:val="28"/>
          <w:lang w:val="nl-NL"/>
        </w:rPr>
        <w:t>q</w:t>
      </w:r>
      <w:r w:rsidR="00957D62">
        <w:rPr>
          <w:rFonts w:ascii="Times New Roman" w:hAnsi="Times New Roman"/>
          <w:i/>
          <w:kern w:val="16"/>
          <w:sz w:val="28"/>
          <w:szCs w:val="28"/>
          <w:lang w:val="nl-NL"/>
        </w:rPr>
        <w:t>uy định chi tiết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một số điều của Luật Đầu tư công; </w:t>
      </w:r>
    </w:p>
    <w:p w:rsidR="00A558B1" w:rsidRPr="004A1318" w:rsidRDefault="003329A6" w:rsidP="003329A6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>
        <w:rPr>
          <w:rFonts w:ascii="Times New Roman" w:hAnsi="Times New Roman"/>
          <w:i/>
          <w:kern w:val="16"/>
          <w:sz w:val="28"/>
          <w:szCs w:val="28"/>
          <w:lang w:val="nl-NL"/>
        </w:rPr>
        <w:t>Căn cứ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Nghị quy</w:t>
      </w:r>
      <w:r w:rsidR="00BC1F29">
        <w:rPr>
          <w:rFonts w:ascii="Times New Roman" w:hAnsi="Times New Roman"/>
          <w:i/>
          <w:kern w:val="16"/>
          <w:sz w:val="28"/>
          <w:szCs w:val="28"/>
          <w:lang w:val="nl-NL"/>
        </w:rPr>
        <w:t>ế</w:t>
      </w:r>
      <w:r w:rsidR="0000478D">
        <w:rPr>
          <w:rFonts w:ascii="Times New Roman" w:hAnsi="Times New Roman"/>
          <w:i/>
          <w:kern w:val="16"/>
          <w:sz w:val="28"/>
          <w:szCs w:val="28"/>
          <w:lang w:val="nl-NL"/>
        </w:rPr>
        <w:t>t số 81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/NQ-H</w:t>
      </w:r>
      <w:r w:rsidR="00A558B1" w:rsidRPr="004A1318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ND ngày 13/8/2021 của Hội đồng nhân dân Thành phố về</w:t>
      </w:r>
      <w:r w:rsidR="00A558B1" w:rsidRPr="004A1318">
        <w:rPr>
          <w:kern w:val="16"/>
          <w:lang w:val="nl-NL"/>
        </w:rPr>
        <w:t xml:space="preserve"> 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ch</w:t>
      </w:r>
      <w:r w:rsidR="00A558B1"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ủ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tr</w:t>
      </w:r>
      <w:r w:rsidR="00A558B1"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ươ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 </w:t>
      </w:r>
      <w:r w:rsidR="00A558B1"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đầ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u t</w:t>
      </w:r>
      <w:r w:rsidR="00A558B1"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d</w:t>
      </w:r>
      <w:r w:rsidR="00A558B1"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ự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A558B1" w:rsidRPr="004A1318">
        <w:rPr>
          <w:rFonts w:ascii="Times New Roman" w:hAnsi="Times New Roman" w:cs=".VnTime"/>
          <w:i/>
          <w:kern w:val="16"/>
          <w:sz w:val="28"/>
          <w:szCs w:val="28"/>
          <w:lang w:val="nl-NL"/>
        </w:rPr>
        <w:t>á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 </w:t>
      </w:r>
      <w:r w:rsidR="001852E3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Nhà làm việc Ban C</w:t>
      </w:r>
      <w:r w:rsidR="003B2416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hỉ huy quân sự phường Diên Hồng và các hạng mục khác</w:t>
      </w:r>
      <w:r w:rsidR="00A558B1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</w:p>
    <w:p w:rsidR="001852E3" w:rsidRDefault="00464A12" w:rsidP="003329A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Báo cáo số </w:t>
      </w:r>
      <w:r w:rsidR="0000478D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236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/BC-HĐTĐ ngày </w:t>
      </w:r>
      <w:r w:rsidR="0000478D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29/6/2022</w:t>
      </w:r>
      <w:r w:rsidRPr="004A1318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của Hội đồng thẩm định Báo cáo đề xuất chủ trương đầu tư, nguồn vốn và khả năng cân đối vốn thành phố Pleiku về kết quả thẩm định </w:t>
      </w:r>
      <w:r w:rsidR="00575962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điều chỉnh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Báo cáo đề xuất chủ trương đầu tư Dự án </w:t>
      </w:r>
      <w:r w:rsidR="003B2416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>Nhà làm việc Ban chỉ huy quân sự phường Diên Hồng và các hạng mục khác</w:t>
      </w:r>
      <w:r w:rsidR="001852E3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 xml:space="preserve"> và các hồ sơ kèm theo;</w:t>
      </w:r>
    </w:p>
    <w:p w:rsidR="003329A6" w:rsidRDefault="001852E3" w:rsidP="003329A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</w:pPr>
      <w:r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 xml:space="preserve">Xét Tờ trình số     /TTr-UBND ngày    /7/2022 của UBND Thành phố về việc </w:t>
      </w:r>
      <w:r w:rsidRPr="001852E3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xem xét, </w:t>
      </w:r>
      <w:r w:rsidRPr="001852E3">
        <w:rPr>
          <w:rFonts w:ascii="Times New Roman" w:hAnsi="Times New Roman"/>
          <w:i/>
          <w:iCs/>
          <w:kern w:val="16"/>
          <w:sz w:val="28"/>
          <w:szCs w:val="28"/>
          <w:lang w:val="nl-NL"/>
        </w:rPr>
        <w:t>điều chỉnh chủ trương đầu tư dự án</w:t>
      </w:r>
      <w:r w:rsidR="00FA41B8">
        <w:rPr>
          <w:rFonts w:ascii="Times New Roman" w:hAnsi="Times New Roman"/>
          <w:i/>
          <w:iCs/>
          <w:kern w:val="16"/>
          <w:sz w:val="28"/>
          <w:szCs w:val="28"/>
          <w:lang w:val="nl-NL"/>
        </w:rPr>
        <w:t>:</w:t>
      </w:r>
      <w:r w:rsidRPr="001852E3">
        <w:rPr>
          <w:rFonts w:ascii="Times New Roman" w:hAnsi="Times New Roman"/>
          <w:i/>
          <w:iCs/>
          <w:kern w:val="16"/>
          <w:sz w:val="28"/>
          <w:szCs w:val="28"/>
          <w:lang w:val="nl-NL"/>
        </w:rPr>
        <w:t xml:space="preserve"> Nhà làm việc Ban Chỉ huy quân sự phường Diên Hồng và các hạng mục khác</w:t>
      </w:r>
      <w:r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>;</w:t>
      </w:r>
      <w:r w:rsidRPr="001852E3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 xml:space="preserve"> </w:t>
      </w:r>
    </w:p>
    <w:p w:rsidR="00464A12" w:rsidRPr="004A1318" w:rsidRDefault="003329A6" w:rsidP="003329A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 xml:space="preserve">Xét </w:t>
      </w:r>
      <w:r w:rsidR="00464A12" w:rsidRPr="004A1318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>Báo cáo thẩm tra của Ban Kinh tế - Xã hội HĐND Thành phố</w:t>
      </w:r>
      <w:r w:rsidR="00464A12" w:rsidRPr="004A1318">
        <w:rPr>
          <w:rFonts w:ascii="Times New Roman" w:hAnsi="Times New Roman"/>
          <w:i/>
          <w:iCs/>
          <w:kern w:val="16"/>
          <w:sz w:val="28"/>
          <w:szCs w:val="28"/>
          <w:lang w:val="nl-NL"/>
        </w:rPr>
        <w:t xml:space="preserve"> </w:t>
      </w:r>
      <w:r w:rsidR="00464A12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và ý kiến thảo luận</w:t>
      </w:r>
      <w:r w:rsidR="00957D6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464A12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của các vị đại biểu HĐND Thành phố tại Kỳ họp</w:t>
      </w:r>
      <w:r w:rsidR="00A71494">
        <w:rPr>
          <w:rFonts w:ascii="Times New Roman" w:hAnsi="Times New Roman"/>
          <w:i/>
          <w:kern w:val="16"/>
          <w:sz w:val="28"/>
          <w:szCs w:val="28"/>
          <w:lang w:val="nl-NL"/>
        </w:rPr>
        <w:t>.</w:t>
      </w:r>
    </w:p>
    <w:p w:rsidR="006A1A02" w:rsidRPr="004A1318" w:rsidRDefault="006A1A02" w:rsidP="004A1318">
      <w:pPr>
        <w:spacing w:afterLines="100" w:after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QUYẾT NGHỊ:</w:t>
      </w:r>
    </w:p>
    <w:p w:rsidR="00FF7853" w:rsidRDefault="006A1A02" w:rsidP="004A1318">
      <w:pPr>
        <w:spacing w:after="12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Phê duyệt 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điều chỉnh chủ trương đầu tư </w:t>
      </w:r>
      <w:r w:rsidR="003329A6">
        <w:rPr>
          <w:rFonts w:ascii="Times New Roman" w:hAnsi="Times New Roman"/>
          <w:bCs/>
          <w:kern w:val="16"/>
          <w:sz w:val="28"/>
          <w:szCs w:val="28"/>
          <w:lang w:val="nl-NL"/>
        </w:rPr>
        <w:t>D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ự án</w:t>
      </w:r>
      <w:r w:rsidR="003329A6">
        <w:rPr>
          <w:rFonts w:ascii="Times New Roman" w:hAnsi="Times New Roman"/>
          <w:bCs/>
          <w:kern w:val="16"/>
          <w:sz w:val="28"/>
          <w:szCs w:val="28"/>
          <w:lang w:val="nl-NL"/>
        </w:rPr>
        <w:t>: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  <w:r w:rsidR="00A71494">
        <w:rPr>
          <w:rFonts w:ascii="Times New Roman" w:hAnsi="Times New Roman"/>
          <w:bCs/>
          <w:kern w:val="16"/>
          <w:sz w:val="28"/>
          <w:szCs w:val="28"/>
          <w:lang w:val="nl-NL"/>
        </w:rPr>
        <w:t>Nhà làm việc Ban C</w:t>
      </w:r>
      <w:r w:rsidR="001A083C" w:rsidRPr="001A083C">
        <w:rPr>
          <w:rFonts w:ascii="Times New Roman" w:hAnsi="Times New Roman"/>
          <w:bCs/>
          <w:kern w:val="16"/>
          <w:sz w:val="28"/>
          <w:szCs w:val="28"/>
          <w:lang w:val="nl-NL"/>
        </w:rPr>
        <w:t>hỉ huy quân sự ph</w:t>
      </w:r>
      <w:r w:rsidR="001A083C" w:rsidRPr="001A083C">
        <w:rPr>
          <w:rFonts w:ascii="Times New Roman" w:hAnsi="Times New Roman" w:hint="eastAsia"/>
          <w:bCs/>
          <w:kern w:val="16"/>
          <w:sz w:val="28"/>
          <w:szCs w:val="28"/>
          <w:lang w:val="nl-NL"/>
        </w:rPr>
        <w:t>ư</w:t>
      </w:r>
      <w:r w:rsidR="001A083C" w:rsidRPr="001A083C">
        <w:rPr>
          <w:rFonts w:ascii="Times New Roman" w:hAnsi="Times New Roman"/>
          <w:bCs/>
          <w:kern w:val="16"/>
          <w:sz w:val="28"/>
          <w:szCs w:val="28"/>
          <w:lang w:val="nl-NL"/>
        </w:rPr>
        <w:t>ờng Diên Hồng và các hạng mục khác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, như sau:</w:t>
      </w:r>
    </w:p>
    <w:p w:rsidR="003329A6" w:rsidRPr="004A1318" w:rsidRDefault="003329A6" w:rsidP="004A1318">
      <w:pPr>
        <w:spacing w:after="120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nl-NL"/>
        </w:rPr>
      </w:pPr>
      <w:r>
        <w:rPr>
          <w:rFonts w:ascii="Times New Roman" w:hAnsi="Times New Roman"/>
          <w:bCs/>
          <w:kern w:val="16"/>
          <w:sz w:val="28"/>
          <w:szCs w:val="28"/>
          <w:lang w:val="nl-NL"/>
        </w:rPr>
        <w:t>- Nội dung điều chỉnh:</w:t>
      </w:r>
    </w:p>
    <w:tbl>
      <w:tblPr>
        <w:tblW w:w="923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685"/>
        <w:gridCol w:w="4394"/>
      </w:tblGrid>
      <w:tr w:rsidR="00677B6A" w:rsidRPr="004A1318" w:rsidTr="00D050A5">
        <w:trPr>
          <w:trHeight w:val="690"/>
          <w:tblHeader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42F77" w:rsidRPr="004A1318" w:rsidRDefault="0023138B" w:rsidP="003329A6">
            <w:pPr>
              <w:ind w:left="-76" w:right="-43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 xml:space="preserve">Điều, </w:t>
            </w:r>
            <w:r w:rsidR="00842F77" w:rsidRPr="004A131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khoản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42F77" w:rsidRPr="004A1318" w:rsidRDefault="00842F77" w:rsidP="003329A6">
            <w:pPr>
              <w:ind w:left="-76" w:right="-43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Nội dung đã phê duyệt</w:t>
            </w:r>
            <w:r w:rsidR="00340385" w:rsidRPr="004A131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 xml:space="preserve"> </w:t>
            </w:r>
            <w:r w:rsidR="00D050A5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 xml:space="preserve">tại </w:t>
            </w:r>
            <w:bookmarkStart w:id="0" w:name="_GoBack"/>
            <w:bookmarkEnd w:id="0"/>
            <w:r w:rsidR="001A083C" w:rsidRPr="001A083C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Nghị quyết số 81/NQ-H</w:t>
            </w:r>
            <w:r w:rsidR="001A083C" w:rsidRPr="001A083C">
              <w:rPr>
                <w:rFonts w:ascii="Times New Roman" w:hAnsi="Times New Roman" w:hint="eastAsia"/>
                <w:b/>
                <w:bCs/>
                <w:color w:val="000000"/>
                <w:kern w:val="16"/>
                <w:sz w:val="28"/>
                <w:szCs w:val="28"/>
              </w:rPr>
              <w:t>Đ</w:t>
            </w:r>
            <w:r w:rsidR="001A083C" w:rsidRPr="001A083C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ND ngày 13/8/2021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42F77" w:rsidRPr="004A1318" w:rsidRDefault="00842F77" w:rsidP="003329A6">
            <w:pPr>
              <w:ind w:left="-76" w:right="-43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Nội dung điều chỉnh</w:t>
            </w:r>
          </w:p>
        </w:tc>
      </w:tr>
      <w:tr w:rsidR="00677B6A" w:rsidRPr="00DD05EF" w:rsidTr="00D050A5">
        <w:trPr>
          <w:trHeight w:val="694"/>
        </w:trPr>
        <w:tc>
          <w:tcPr>
            <w:tcW w:w="1151" w:type="dxa"/>
            <w:shd w:val="clear" w:color="auto" w:fill="auto"/>
            <w:noWrap/>
            <w:vAlign w:val="center"/>
          </w:tcPr>
          <w:p w:rsidR="00842F77" w:rsidRPr="004A1318" w:rsidRDefault="00340385" w:rsidP="003329A6">
            <w:pPr>
              <w:ind w:left="-76" w:right="-43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  <w:t>Khoản 2, Điều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0385" w:rsidRPr="00CF4659" w:rsidRDefault="00E7262A" w:rsidP="003329A6">
            <w:pPr>
              <w:ind w:left="-76" w:right="-43"/>
              <w:jc w:val="both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</w:pPr>
            <w:r w:rsidRPr="00F92E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Quy mô đầu tư</w:t>
            </w:r>
            <w:r w:rsidRPr="00F92EAC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F92EA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(dự kiến): </w:t>
            </w:r>
            <w:r w:rsidRPr="00F92EA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Công trình dân dụng cấp III, 02 </w:t>
            </w:r>
            <w:r w:rsidRPr="00F92EA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lastRenderedPageBreak/>
              <w:t>tầng; Diện tích xây dựng khoảng 51,45m², diện tích sàn khoảng: 116,55m²; Hạ tầng kỹ thuật gồm: hệ thống điện, cấp thoát nước, sân bê tông, tường rào và các hạng mục phụ khác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2F77" w:rsidRPr="004A1318" w:rsidRDefault="00E7262A" w:rsidP="003329A6">
            <w:pPr>
              <w:ind w:left="-76" w:right="-43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F92E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Quy mô đầu tư</w:t>
            </w:r>
            <w:r w:rsidRPr="00F92EAC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F92EA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(dự kiến): </w:t>
            </w:r>
            <w:r w:rsidRPr="00F92EA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Công trình dân dụng cấp III, 02 tầng; Diện </w:t>
            </w:r>
            <w:r w:rsidRPr="00F92EA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lastRenderedPageBreak/>
              <w:t xml:space="preserve">tích xây dựng khoảng 51,45m², diện tích sàn khoảng: 116,55m²; </w:t>
            </w:r>
            <w:r w:rsidR="00CB7D8D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Phá dỡ nhà hiện trạng; </w:t>
            </w:r>
            <w:r w:rsidRPr="00F92EA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Hạ tầng kỹ thuật gồm: hệ thống điện, cấp thoát nước, sân bê tông, tường rào và các hạng mục phụ khác</w:t>
            </w:r>
            <w:r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.</w:t>
            </w:r>
          </w:p>
        </w:tc>
      </w:tr>
      <w:tr w:rsidR="00AA70AE" w:rsidRPr="00DD05EF" w:rsidTr="00D050A5">
        <w:trPr>
          <w:trHeight w:val="916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AA70AE" w:rsidRPr="004A1318" w:rsidRDefault="00AA70AE" w:rsidP="003329A6">
            <w:pPr>
              <w:ind w:left="-76" w:right="-43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</w:pPr>
            <w:r w:rsidRPr="004A1318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  <w:lastRenderedPageBreak/>
              <w:t xml:space="preserve"> Khoản 4, Điều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A70AE" w:rsidRPr="004A1318" w:rsidRDefault="00E7262A" w:rsidP="003329A6">
            <w:pPr>
              <w:ind w:left="-76" w:right="-43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92117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Tổng mức đầu tư </w:t>
            </w:r>
            <w:r w:rsidRPr="0092117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92117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92117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nl-NL"/>
              </w:rPr>
              <w:t xml:space="preserve">600.000.000 </w:t>
            </w:r>
            <w:r w:rsidRPr="0092117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đồng</w:t>
            </w:r>
            <w:r w:rsidRPr="0092117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921177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(</w:t>
            </w:r>
            <w:r w:rsidRPr="00921177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 xml:space="preserve">Sáu trăm triệu </w:t>
            </w: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>đồng).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A70AE" w:rsidRPr="004A1318" w:rsidRDefault="00CB7D8D" w:rsidP="003329A6">
            <w:pPr>
              <w:ind w:left="-76" w:right="-43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92117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Tổng mức đầu tư </w:t>
            </w:r>
            <w:r w:rsidRPr="0092117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92117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nl-NL"/>
              </w:rPr>
              <w:t>9</w:t>
            </w:r>
            <w:r w:rsidRPr="0092117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nl-NL"/>
              </w:rPr>
              <w:t xml:space="preserve">00.000.000 </w:t>
            </w:r>
            <w:r w:rsidRPr="0092117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đồng</w:t>
            </w:r>
            <w:r w:rsidRPr="0092117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921177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(</w:t>
            </w: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>Chín</w:t>
            </w:r>
            <w:r w:rsidRPr="00921177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 xml:space="preserve"> trăm triệu </w:t>
            </w: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>đồng).</w:t>
            </w:r>
          </w:p>
        </w:tc>
      </w:tr>
    </w:tbl>
    <w:p w:rsidR="006039FC" w:rsidRPr="004A1318" w:rsidRDefault="003329A6" w:rsidP="004A1318">
      <w:pPr>
        <w:spacing w:before="120" w:after="120"/>
        <w:ind w:firstLine="709"/>
        <w:jc w:val="both"/>
        <w:rPr>
          <w:rFonts w:ascii="Times New Roman" w:hAnsi="Times New Roman"/>
          <w:kern w:val="16"/>
          <w:sz w:val="28"/>
          <w:lang w:val="nl-NL"/>
        </w:rPr>
      </w:pPr>
      <w:r>
        <w:rPr>
          <w:rFonts w:ascii="Times New Roman" w:hAnsi="Times New Roman"/>
          <w:kern w:val="16"/>
          <w:sz w:val="28"/>
          <w:lang w:val="nl-NL"/>
        </w:rPr>
        <w:t xml:space="preserve">- </w:t>
      </w:r>
      <w:r w:rsidR="006039FC" w:rsidRPr="004A1318">
        <w:rPr>
          <w:rFonts w:ascii="Times New Roman" w:hAnsi="Times New Roman"/>
          <w:kern w:val="16"/>
          <w:sz w:val="28"/>
          <w:lang w:val="nl-NL"/>
        </w:rPr>
        <w:t xml:space="preserve">Các nội dung khác </w:t>
      </w:r>
      <w:r w:rsidR="00A71494">
        <w:rPr>
          <w:rFonts w:ascii="Times New Roman" w:hAnsi="Times New Roman"/>
          <w:kern w:val="16"/>
          <w:sz w:val="28"/>
          <w:lang w:val="nl-NL"/>
        </w:rPr>
        <w:t>không thay đổi</w:t>
      </w:r>
      <w:r>
        <w:rPr>
          <w:rFonts w:ascii="Times New Roman" w:hAnsi="Times New Roman"/>
          <w:kern w:val="16"/>
          <w:sz w:val="28"/>
          <w:lang w:val="nl-NL"/>
        </w:rPr>
        <w:t xml:space="preserve">, </w:t>
      </w:r>
      <w:r w:rsidR="00A71494">
        <w:rPr>
          <w:rFonts w:ascii="Times New Roman" w:hAnsi="Times New Roman"/>
          <w:kern w:val="16"/>
          <w:sz w:val="28"/>
          <w:lang w:val="nl-NL"/>
        </w:rPr>
        <w:t>thực hiện</w:t>
      </w:r>
      <w:r w:rsidR="006039FC" w:rsidRPr="004A1318">
        <w:rPr>
          <w:rFonts w:ascii="Times New Roman" w:hAnsi="Times New Roman"/>
          <w:kern w:val="16"/>
          <w:sz w:val="28"/>
          <w:lang w:val="nl-NL"/>
        </w:rPr>
        <w:t xml:space="preserve"> theo</w:t>
      </w:r>
      <w:r w:rsidR="006039FC" w:rsidRPr="004A1318">
        <w:rPr>
          <w:rFonts w:ascii="Times New Roman" w:hAnsi="Times New Roman"/>
          <w:i/>
          <w:kern w:val="16"/>
          <w:sz w:val="28"/>
          <w:lang w:val="nl-NL"/>
        </w:rPr>
        <w:t xml:space="preserve"> </w:t>
      </w:r>
      <w:r w:rsidR="00CA459C" w:rsidRPr="00CA459C">
        <w:rPr>
          <w:rFonts w:ascii="Times New Roman" w:hAnsi="Times New Roman"/>
          <w:kern w:val="16"/>
          <w:sz w:val="28"/>
          <w:lang w:val="nl-NL"/>
        </w:rPr>
        <w:t>Nghị quyết số 81/NQ-H</w:t>
      </w:r>
      <w:r w:rsidR="00CA459C" w:rsidRPr="00CA459C">
        <w:rPr>
          <w:rFonts w:ascii="Times New Roman" w:hAnsi="Times New Roman" w:hint="eastAsia"/>
          <w:kern w:val="16"/>
          <w:sz w:val="28"/>
          <w:lang w:val="nl-NL"/>
        </w:rPr>
        <w:t>Đ</w:t>
      </w:r>
      <w:r w:rsidR="00CA459C" w:rsidRPr="00CA459C">
        <w:rPr>
          <w:rFonts w:ascii="Times New Roman" w:hAnsi="Times New Roman"/>
          <w:kern w:val="16"/>
          <w:sz w:val="28"/>
          <w:lang w:val="nl-NL"/>
        </w:rPr>
        <w:t>ND ngày 13/8/2021</w:t>
      </w:r>
      <w:r w:rsidR="00195D11">
        <w:rPr>
          <w:rFonts w:ascii="Times New Roman" w:hAnsi="Times New Roman"/>
          <w:kern w:val="16"/>
          <w:sz w:val="28"/>
          <w:lang w:val="nl-NL"/>
        </w:rPr>
        <w:t xml:space="preserve"> của </w:t>
      </w:r>
      <w:r w:rsidR="00A71494">
        <w:rPr>
          <w:rFonts w:ascii="Times New Roman" w:hAnsi="Times New Roman"/>
          <w:kern w:val="16"/>
          <w:sz w:val="28"/>
          <w:lang w:val="nl-NL"/>
        </w:rPr>
        <w:t>HĐND</w:t>
      </w:r>
      <w:r w:rsidR="00195D11">
        <w:rPr>
          <w:rFonts w:ascii="Times New Roman" w:hAnsi="Times New Roman"/>
          <w:kern w:val="16"/>
          <w:sz w:val="28"/>
          <w:lang w:val="nl-NL"/>
        </w:rPr>
        <w:t xml:space="preserve"> Thành phố</w:t>
      </w:r>
      <w:r w:rsidR="0085769C" w:rsidRPr="004A1318">
        <w:rPr>
          <w:rFonts w:ascii="Times New Roman" w:hAnsi="Times New Roman"/>
          <w:kern w:val="16"/>
          <w:sz w:val="28"/>
          <w:lang w:val="nl-NL"/>
        </w:rPr>
        <w:t>.</w:t>
      </w:r>
    </w:p>
    <w:p w:rsidR="00DA33ED" w:rsidRPr="004A1318" w:rsidRDefault="00DA33ED" w:rsidP="004A1318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lang w:val="nl-NL"/>
        </w:rPr>
        <w:t>Điều 2.</w:t>
      </w:r>
      <w:r w:rsidRPr="004A1318">
        <w:rPr>
          <w:rFonts w:ascii="Times New Roman" w:hAnsi="Times New Roman"/>
          <w:kern w:val="16"/>
          <w:sz w:val="28"/>
          <w:lang w:val="nl-NL"/>
        </w:rPr>
        <w:t xml:space="preserve"> </w:t>
      </w:r>
      <w:r w:rsidR="004A1318">
        <w:rPr>
          <w:rFonts w:ascii="Times New Roman" w:hAnsi="Times New Roman"/>
          <w:kern w:val="16"/>
          <w:sz w:val="28"/>
          <w:lang w:val="nl-NL"/>
        </w:rPr>
        <w:t>Tổ chức thực hiện</w:t>
      </w:r>
    </w:p>
    <w:p w:rsidR="00604432" w:rsidRPr="004A1318" w:rsidRDefault="00604432" w:rsidP="004A1318">
      <w:pPr>
        <w:spacing w:after="12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UBND Thành phố chỉ đạo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Ban Quản lý Dự án đầu tư xây dựng Thành phố,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các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cơ quan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liên quan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>khác</w:t>
      </w:r>
      <w:r w:rsidR="00C518EB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có trách nhiệm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thi hành Nghị quyết này.</w:t>
      </w:r>
    </w:p>
    <w:p w:rsidR="00604432" w:rsidRPr="004A1318" w:rsidRDefault="00604432" w:rsidP="004A1318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4A1318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4A1318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Thường trực 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, 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02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Ban </w:t>
      </w:r>
      <w:r w:rsidR="00280E6C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của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, các Tổ Đại biểu HĐND,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</w:t>
      </w:r>
      <w:r w:rsidR="00597AC9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các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đại biểu HĐND Thành phố, Ủy ban Mặt trận Tổ quốc Việt Nam Thành phố và các tổ chức thành viên trong phạm </w:t>
      </w:r>
      <w:r w:rsid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vi nhiệm vụ, quyền hạn của mình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giám sát việc thực hiện Nghị quyết này. </w:t>
      </w:r>
    </w:p>
    <w:p w:rsidR="006A1A02" w:rsidRPr="004A1318" w:rsidRDefault="006A1A02" w:rsidP="004A1318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kern w:val="16"/>
          <w:sz w:val="28"/>
          <w:szCs w:val="28"/>
          <w:lang w:val="nl-NL"/>
        </w:rPr>
        <w:t xml:space="preserve">Nghị quyết này </w:t>
      </w:r>
      <w:r w:rsidR="00684F0E" w:rsidRPr="004A1318">
        <w:rPr>
          <w:rFonts w:ascii="Times New Roman" w:hAnsi="Times New Roman"/>
          <w:kern w:val="16"/>
          <w:sz w:val="28"/>
          <w:szCs w:val="28"/>
          <w:lang w:val="nl-NL"/>
        </w:rPr>
        <w:t xml:space="preserve">có </w:t>
      </w:r>
      <w:r w:rsidRPr="004A1318">
        <w:rPr>
          <w:rFonts w:ascii="Times New Roman" w:hAnsi="Times New Roman"/>
          <w:kern w:val="16"/>
          <w:sz w:val="28"/>
          <w:szCs w:val="28"/>
          <w:lang w:val="nl-NL"/>
        </w:rPr>
        <w:t xml:space="preserve">hiệu lực thi hành kể từ ngày </w:t>
      </w:r>
      <w:r w:rsidR="00B71407" w:rsidRPr="004A1318">
        <w:rPr>
          <w:rFonts w:ascii="Times New Roman" w:hAnsi="Times New Roman"/>
          <w:kern w:val="16"/>
          <w:sz w:val="28"/>
          <w:szCs w:val="28"/>
          <w:lang w:val="nl-NL"/>
        </w:rPr>
        <w:t>ký</w:t>
      </w:r>
      <w:r w:rsidRPr="004A1318">
        <w:rPr>
          <w:rFonts w:ascii="Times New Roman" w:hAnsi="Times New Roman"/>
          <w:kern w:val="16"/>
          <w:sz w:val="28"/>
          <w:szCs w:val="28"/>
          <w:lang w:val="nl-NL"/>
        </w:rPr>
        <w:t>./.</w:t>
      </w:r>
    </w:p>
    <w:p w:rsidR="006A1A02" w:rsidRPr="004A1318" w:rsidRDefault="006A1A02" w:rsidP="00B5740E">
      <w:pPr>
        <w:spacing w:before="80"/>
        <w:ind w:firstLine="567"/>
        <w:jc w:val="both"/>
        <w:rPr>
          <w:rFonts w:ascii="Times New Roman" w:hAnsi="Times New Roman"/>
          <w:kern w:val="16"/>
          <w:sz w:val="12"/>
          <w:szCs w:val="12"/>
          <w:lang w:val="nl-N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8"/>
        <w:gridCol w:w="4734"/>
      </w:tblGrid>
      <w:tr w:rsidR="006A1A02" w:rsidRPr="00DD05EF" w:rsidTr="003329A6">
        <w:trPr>
          <w:trHeight w:val="1895"/>
        </w:trPr>
        <w:tc>
          <w:tcPr>
            <w:tcW w:w="4338" w:type="dxa"/>
          </w:tcPr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  <w:t>Nơi nhận:</w:t>
            </w:r>
          </w:p>
          <w:p w:rsidR="006A1A02" w:rsidRPr="003329A6" w:rsidRDefault="00F80617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Như Điều 2</w:t>
            </w:r>
            <w:r w:rsidR="006A1A02"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Tỉnh (</w:t>
            </w:r>
            <w:r w:rsidR="004548EB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báo </w:t>
            </w: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cáo);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UBND Tỉnh (</w:t>
            </w:r>
            <w:r w:rsidR="004548EB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báo </w:t>
            </w: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cáo);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b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- Các </w:t>
            </w:r>
            <w:r w:rsidR="00AE34F4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s</w:t>
            </w: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ở, ban, ngành Tỉnh;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Thành ủy (</w:t>
            </w:r>
            <w:r w:rsidR="004548EB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 xml:space="preserve">báo </w:t>
            </w: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cáo);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TP;</w:t>
            </w:r>
          </w:p>
          <w:p w:rsidR="006A1A02" w:rsidRPr="003329A6" w:rsidRDefault="006A1A02" w:rsidP="00C019DC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UBND TP;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UBMTTQ TP;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ban của HĐND TP: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vị đại biểu HĐND TP;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phòng, ban, đơn vị TP;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HĐND, UBND các xã, phường;</w:t>
            </w:r>
          </w:p>
          <w:p w:rsidR="006A1A02" w:rsidRPr="003329A6" w:rsidRDefault="006A1A02" w:rsidP="00D9096B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VP HĐND</w:t>
            </w:r>
            <w:r w:rsidR="004A1318"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&amp;</w:t>
            </w: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UBND TP;</w:t>
            </w:r>
          </w:p>
          <w:p w:rsidR="006A1A02" w:rsidRPr="004A1318" w:rsidRDefault="006A1A02" w:rsidP="00D9096B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3329A6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4734" w:type="dxa"/>
          </w:tcPr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szCs w:val="26"/>
                <w:lang w:val="nl-NL"/>
              </w:rPr>
            </w:pPr>
          </w:p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C20CBC" w:rsidRPr="004A1318" w:rsidRDefault="00C20CBC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4A1318" w:rsidRDefault="004A1318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  <w:r>
              <w:rPr>
                <w:rFonts w:ascii="Times New Roman" w:hAnsi="Times New Roman"/>
                <w:b/>
                <w:bCs/>
                <w:kern w:val="16"/>
                <w:lang w:val="nl-NL"/>
              </w:rPr>
              <w:t xml:space="preserve">                 </w:t>
            </w:r>
          </w:p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4A1318" w:rsidRDefault="006A1A02" w:rsidP="00D9096B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04184E" w:rsidRPr="004A1318" w:rsidRDefault="0004184E" w:rsidP="00D050A5">
      <w:pPr>
        <w:rPr>
          <w:rFonts w:ascii="Times New Roman" w:hAnsi="Times New Roman"/>
          <w:kern w:val="16"/>
          <w:sz w:val="28"/>
          <w:szCs w:val="28"/>
          <w:lang w:val="nl-NL"/>
        </w:rPr>
      </w:pPr>
    </w:p>
    <w:sectPr w:rsidR="0004184E" w:rsidRPr="004A1318" w:rsidSect="003329A6">
      <w:footerReference w:type="default" r:id="rId9"/>
      <w:type w:val="continuous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2C" w:rsidRDefault="008F082C" w:rsidP="00946AE6">
      <w:r>
        <w:separator/>
      </w:r>
    </w:p>
  </w:endnote>
  <w:endnote w:type="continuationSeparator" w:id="0">
    <w:p w:rsidR="008F082C" w:rsidRDefault="008F082C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2C" w:rsidRDefault="008F082C" w:rsidP="00946AE6">
      <w:r>
        <w:separator/>
      </w:r>
    </w:p>
  </w:footnote>
  <w:footnote w:type="continuationSeparator" w:id="0">
    <w:p w:rsidR="008F082C" w:rsidRDefault="008F082C" w:rsidP="0094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478D"/>
    <w:rsid w:val="00007842"/>
    <w:rsid w:val="000114C8"/>
    <w:rsid w:val="00015353"/>
    <w:rsid w:val="000160B5"/>
    <w:rsid w:val="00025856"/>
    <w:rsid w:val="00026281"/>
    <w:rsid w:val="00026432"/>
    <w:rsid w:val="00027651"/>
    <w:rsid w:val="00040AC6"/>
    <w:rsid w:val="0004184E"/>
    <w:rsid w:val="00045DF8"/>
    <w:rsid w:val="00053117"/>
    <w:rsid w:val="00054171"/>
    <w:rsid w:val="00054D56"/>
    <w:rsid w:val="000669CB"/>
    <w:rsid w:val="00073A0D"/>
    <w:rsid w:val="0007643D"/>
    <w:rsid w:val="0008021F"/>
    <w:rsid w:val="0008124C"/>
    <w:rsid w:val="0008194C"/>
    <w:rsid w:val="00081FA3"/>
    <w:rsid w:val="00084F34"/>
    <w:rsid w:val="000928A2"/>
    <w:rsid w:val="000A00D7"/>
    <w:rsid w:val="000A1999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D117D"/>
    <w:rsid w:val="000D2D94"/>
    <w:rsid w:val="000D34C2"/>
    <w:rsid w:val="000D5EE9"/>
    <w:rsid w:val="000D6ECC"/>
    <w:rsid w:val="000F2742"/>
    <w:rsid w:val="000F38CC"/>
    <w:rsid w:val="000F4B1F"/>
    <w:rsid w:val="000F652A"/>
    <w:rsid w:val="0010004E"/>
    <w:rsid w:val="00103615"/>
    <w:rsid w:val="00106E19"/>
    <w:rsid w:val="001101C1"/>
    <w:rsid w:val="001240ED"/>
    <w:rsid w:val="00127DD3"/>
    <w:rsid w:val="00135231"/>
    <w:rsid w:val="00137B0E"/>
    <w:rsid w:val="0014031C"/>
    <w:rsid w:val="00141DCF"/>
    <w:rsid w:val="00144CB8"/>
    <w:rsid w:val="00150420"/>
    <w:rsid w:val="001566FD"/>
    <w:rsid w:val="00157AD7"/>
    <w:rsid w:val="00160520"/>
    <w:rsid w:val="00160D84"/>
    <w:rsid w:val="00172851"/>
    <w:rsid w:val="00172A92"/>
    <w:rsid w:val="001852E3"/>
    <w:rsid w:val="001852E6"/>
    <w:rsid w:val="00191039"/>
    <w:rsid w:val="0019349D"/>
    <w:rsid w:val="001950A5"/>
    <w:rsid w:val="00195D11"/>
    <w:rsid w:val="001A076A"/>
    <w:rsid w:val="001A083C"/>
    <w:rsid w:val="001A6FB1"/>
    <w:rsid w:val="001A6FF7"/>
    <w:rsid w:val="001A7086"/>
    <w:rsid w:val="001B059F"/>
    <w:rsid w:val="001B52DC"/>
    <w:rsid w:val="001B6348"/>
    <w:rsid w:val="001C068E"/>
    <w:rsid w:val="001C0740"/>
    <w:rsid w:val="001C10CF"/>
    <w:rsid w:val="001C5CDA"/>
    <w:rsid w:val="001D29F3"/>
    <w:rsid w:val="001D2F63"/>
    <w:rsid w:val="001E2B5F"/>
    <w:rsid w:val="001E5BB1"/>
    <w:rsid w:val="001F247F"/>
    <w:rsid w:val="001F5628"/>
    <w:rsid w:val="001F5A8C"/>
    <w:rsid w:val="001F7529"/>
    <w:rsid w:val="00202A42"/>
    <w:rsid w:val="00207A72"/>
    <w:rsid w:val="0021076B"/>
    <w:rsid w:val="002139FE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B10"/>
    <w:rsid w:val="00247446"/>
    <w:rsid w:val="00260904"/>
    <w:rsid w:val="00265085"/>
    <w:rsid w:val="0026520E"/>
    <w:rsid w:val="002702CF"/>
    <w:rsid w:val="002740E6"/>
    <w:rsid w:val="00274BF7"/>
    <w:rsid w:val="00277491"/>
    <w:rsid w:val="00280E6C"/>
    <w:rsid w:val="002830D7"/>
    <w:rsid w:val="0028735D"/>
    <w:rsid w:val="00287FBE"/>
    <w:rsid w:val="002907B6"/>
    <w:rsid w:val="002A3944"/>
    <w:rsid w:val="002A4676"/>
    <w:rsid w:val="002A5A5C"/>
    <w:rsid w:val="002A7CEE"/>
    <w:rsid w:val="002B3B63"/>
    <w:rsid w:val="002B508B"/>
    <w:rsid w:val="002B50CA"/>
    <w:rsid w:val="002B5F9E"/>
    <w:rsid w:val="002B75FF"/>
    <w:rsid w:val="002C7987"/>
    <w:rsid w:val="002C7EFF"/>
    <w:rsid w:val="002D753B"/>
    <w:rsid w:val="002D77FA"/>
    <w:rsid w:val="002E1053"/>
    <w:rsid w:val="002E203D"/>
    <w:rsid w:val="002E68BC"/>
    <w:rsid w:val="002F2050"/>
    <w:rsid w:val="002F4727"/>
    <w:rsid w:val="002F692C"/>
    <w:rsid w:val="00305F58"/>
    <w:rsid w:val="003122E6"/>
    <w:rsid w:val="00315DEE"/>
    <w:rsid w:val="00321259"/>
    <w:rsid w:val="003270C2"/>
    <w:rsid w:val="00327C13"/>
    <w:rsid w:val="003329A6"/>
    <w:rsid w:val="00335342"/>
    <w:rsid w:val="00335F38"/>
    <w:rsid w:val="00336DB0"/>
    <w:rsid w:val="00340385"/>
    <w:rsid w:val="00345662"/>
    <w:rsid w:val="00351940"/>
    <w:rsid w:val="00353506"/>
    <w:rsid w:val="00356596"/>
    <w:rsid w:val="00370D22"/>
    <w:rsid w:val="00370EDB"/>
    <w:rsid w:val="00371340"/>
    <w:rsid w:val="00372CBC"/>
    <w:rsid w:val="00372D83"/>
    <w:rsid w:val="003748B8"/>
    <w:rsid w:val="003766D6"/>
    <w:rsid w:val="00377C4A"/>
    <w:rsid w:val="00382206"/>
    <w:rsid w:val="0038326D"/>
    <w:rsid w:val="00390069"/>
    <w:rsid w:val="00390C1C"/>
    <w:rsid w:val="00393132"/>
    <w:rsid w:val="00395DED"/>
    <w:rsid w:val="0039618D"/>
    <w:rsid w:val="003A0E03"/>
    <w:rsid w:val="003A0F15"/>
    <w:rsid w:val="003B2416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D164B"/>
    <w:rsid w:val="003D26A8"/>
    <w:rsid w:val="003D3B0D"/>
    <w:rsid w:val="003D5561"/>
    <w:rsid w:val="003D6704"/>
    <w:rsid w:val="003E0E38"/>
    <w:rsid w:val="003E663F"/>
    <w:rsid w:val="003E7632"/>
    <w:rsid w:val="003F4027"/>
    <w:rsid w:val="003F74F2"/>
    <w:rsid w:val="0040135C"/>
    <w:rsid w:val="00401BD9"/>
    <w:rsid w:val="004021C6"/>
    <w:rsid w:val="0040510A"/>
    <w:rsid w:val="0042179D"/>
    <w:rsid w:val="00421C5E"/>
    <w:rsid w:val="00425268"/>
    <w:rsid w:val="00434BF9"/>
    <w:rsid w:val="004414A7"/>
    <w:rsid w:val="00442768"/>
    <w:rsid w:val="0044343D"/>
    <w:rsid w:val="00444566"/>
    <w:rsid w:val="004501FD"/>
    <w:rsid w:val="004548EB"/>
    <w:rsid w:val="004549D3"/>
    <w:rsid w:val="00454CA7"/>
    <w:rsid w:val="00464A12"/>
    <w:rsid w:val="00464DC8"/>
    <w:rsid w:val="00465E5B"/>
    <w:rsid w:val="004725AC"/>
    <w:rsid w:val="00473FE8"/>
    <w:rsid w:val="00476195"/>
    <w:rsid w:val="0048003C"/>
    <w:rsid w:val="0048328F"/>
    <w:rsid w:val="004834B2"/>
    <w:rsid w:val="004836B3"/>
    <w:rsid w:val="0049280F"/>
    <w:rsid w:val="00497F6C"/>
    <w:rsid w:val="004A03F9"/>
    <w:rsid w:val="004A0679"/>
    <w:rsid w:val="004A1318"/>
    <w:rsid w:val="004A1418"/>
    <w:rsid w:val="004A7CC1"/>
    <w:rsid w:val="004B1261"/>
    <w:rsid w:val="004B5236"/>
    <w:rsid w:val="004C1996"/>
    <w:rsid w:val="004C1B88"/>
    <w:rsid w:val="004C2CED"/>
    <w:rsid w:val="004C2D70"/>
    <w:rsid w:val="004C48D9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3C99"/>
    <w:rsid w:val="004F54D4"/>
    <w:rsid w:val="0050166C"/>
    <w:rsid w:val="00507917"/>
    <w:rsid w:val="00507F8E"/>
    <w:rsid w:val="0051129A"/>
    <w:rsid w:val="00511A9F"/>
    <w:rsid w:val="00514B53"/>
    <w:rsid w:val="00516701"/>
    <w:rsid w:val="00520160"/>
    <w:rsid w:val="00523050"/>
    <w:rsid w:val="0052415D"/>
    <w:rsid w:val="00534B2D"/>
    <w:rsid w:val="00536832"/>
    <w:rsid w:val="00540D44"/>
    <w:rsid w:val="00541D2C"/>
    <w:rsid w:val="00555B8F"/>
    <w:rsid w:val="005622EE"/>
    <w:rsid w:val="00562F2C"/>
    <w:rsid w:val="0056409D"/>
    <w:rsid w:val="00574237"/>
    <w:rsid w:val="005749F8"/>
    <w:rsid w:val="00575962"/>
    <w:rsid w:val="005759BB"/>
    <w:rsid w:val="005762D7"/>
    <w:rsid w:val="0058586E"/>
    <w:rsid w:val="005858EC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D1332"/>
    <w:rsid w:val="005D23E7"/>
    <w:rsid w:val="005D3A90"/>
    <w:rsid w:val="005D4A78"/>
    <w:rsid w:val="005D522D"/>
    <w:rsid w:val="005D56CE"/>
    <w:rsid w:val="005D678C"/>
    <w:rsid w:val="005D6900"/>
    <w:rsid w:val="005E41EA"/>
    <w:rsid w:val="005E5178"/>
    <w:rsid w:val="005E6CF1"/>
    <w:rsid w:val="005F676A"/>
    <w:rsid w:val="00602854"/>
    <w:rsid w:val="006039FC"/>
    <w:rsid w:val="00604432"/>
    <w:rsid w:val="006135CD"/>
    <w:rsid w:val="00620517"/>
    <w:rsid w:val="00623970"/>
    <w:rsid w:val="00625ADF"/>
    <w:rsid w:val="006274BE"/>
    <w:rsid w:val="006279AB"/>
    <w:rsid w:val="0063028C"/>
    <w:rsid w:val="0063219A"/>
    <w:rsid w:val="00634D31"/>
    <w:rsid w:val="00636531"/>
    <w:rsid w:val="00636A32"/>
    <w:rsid w:val="006411AB"/>
    <w:rsid w:val="006430F0"/>
    <w:rsid w:val="00643171"/>
    <w:rsid w:val="00643C10"/>
    <w:rsid w:val="00646D5C"/>
    <w:rsid w:val="00646FAD"/>
    <w:rsid w:val="006506D5"/>
    <w:rsid w:val="00650DE6"/>
    <w:rsid w:val="006530CE"/>
    <w:rsid w:val="00654E0D"/>
    <w:rsid w:val="00655BE5"/>
    <w:rsid w:val="00670C39"/>
    <w:rsid w:val="0067678D"/>
    <w:rsid w:val="006767F5"/>
    <w:rsid w:val="00677B6A"/>
    <w:rsid w:val="00684F0E"/>
    <w:rsid w:val="00695C85"/>
    <w:rsid w:val="006A0260"/>
    <w:rsid w:val="006A172F"/>
    <w:rsid w:val="006A1A02"/>
    <w:rsid w:val="006A36DD"/>
    <w:rsid w:val="006A69C9"/>
    <w:rsid w:val="006B4155"/>
    <w:rsid w:val="006B5AA3"/>
    <w:rsid w:val="006B5FA5"/>
    <w:rsid w:val="006B73C2"/>
    <w:rsid w:val="006C28D5"/>
    <w:rsid w:val="006C2CEF"/>
    <w:rsid w:val="006C76CC"/>
    <w:rsid w:val="006D1DAB"/>
    <w:rsid w:val="006D3E4D"/>
    <w:rsid w:val="006E0164"/>
    <w:rsid w:val="006E2326"/>
    <w:rsid w:val="006E632A"/>
    <w:rsid w:val="006F22B4"/>
    <w:rsid w:val="00705106"/>
    <w:rsid w:val="00706A08"/>
    <w:rsid w:val="00707264"/>
    <w:rsid w:val="00713C83"/>
    <w:rsid w:val="00714CFB"/>
    <w:rsid w:val="00714FE8"/>
    <w:rsid w:val="00717F10"/>
    <w:rsid w:val="00724DDE"/>
    <w:rsid w:val="00726E8B"/>
    <w:rsid w:val="00727254"/>
    <w:rsid w:val="00730F40"/>
    <w:rsid w:val="007350D6"/>
    <w:rsid w:val="0073515B"/>
    <w:rsid w:val="0073786D"/>
    <w:rsid w:val="00752D49"/>
    <w:rsid w:val="00753B62"/>
    <w:rsid w:val="007547BA"/>
    <w:rsid w:val="007559F6"/>
    <w:rsid w:val="007602C6"/>
    <w:rsid w:val="007606D4"/>
    <w:rsid w:val="00763C49"/>
    <w:rsid w:val="00770686"/>
    <w:rsid w:val="00771477"/>
    <w:rsid w:val="00784074"/>
    <w:rsid w:val="00784330"/>
    <w:rsid w:val="00787305"/>
    <w:rsid w:val="0079029D"/>
    <w:rsid w:val="00791F19"/>
    <w:rsid w:val="007947FD"/>
    <w:rsid w:val="007949E3"/>
    <w:rsid w:val="007952B1"/>
    <w:rsid w:val="007B022C"/>
    <w:rsid w:val="007B703D"/>
    <w:rsid w:val="007C0395"/>
    <w:rsid w:val="007C0E2D"/>
    <w:rsid w:val="007C1A8F"/>
    <w:rsid w:val="007C2349"/>
    <w:rsid w:val="007C3022"/>
    <w:rsid w:val="007D0A7F"/>
    <w:rsid w:val="007D1F59"/>
    <w:rsid w:val="007D5087"/>
    <w:rsid w:val="007D7E1F"/>
    <w:rsid w:val="007E174B"/>
    <w:rsid w:val="007E36F3"/>
    <w:rsid w:val="007E3C77"/>
    <w:rsid w:val="007F3AAE"/>
    <w:rsid w:val="007F3C5C"/>
    <w:rsid w:val="007F43A8"/>
    <w:rsid w:val="007F509D"/>
    <w:rsid w:val="007F72CE"/>
    <w:rsid w:val="00803D4C"/>
    <w:rsid w:val="00804FD9"/>
    <w:rsid w:val="00810A02"/>
    <w:rsid w:val="00812ADB"/>
    <w:rsid w:val="008138E6"/>
    <w:rsid w:val="0081460E"/>
    <w:rsid w:val="00816CD7"/>
    <w:rsid w:val="00821EBB"/>
    <w:rsid w:val="00822D6E"/>
    <w:rsid w:val="00825840"/>
    <w:rsid w:val="00830394"/>
    <w:rsid w:val="008340DC"/>
    <w:rsid w:val="00837BB3"/>
    <w:rsid w:val="0084029A"/>
    <w:rsid w:val="00841DD0"/>
    <w:rsid w:val="00842F77"/>
    <w:rsid w:val="00845BB0"/>
    <w:rsid w:val="008507DF"/>
    <w:rsid w:val="00855703"/>
    <w:rsid w:val="008568D6"/>
    <w:rsid w:val="0085769C"/>
    <w:rsid w:val="00874D78"/>
    <w:rsid w:val="00876BDE"/>
    <w:rsid w:val="008800A1"/>
    <w:rsid w:val="00882211"/>
    <w:rsid w:val="008830B6"/>
    <w:rsid w:val="00884649"/>
    <w:rsid w:val="0088613B"/>
    <w:rsid w:val="00892474"/>
    <w:rsid w:val="0089555F"/>
    <w:rsid w:val="008A1CA9"/>
    <w:rsid w:val="008A341D"/>
    <w:rsid w:val="008B7326"/>
    <w:rsid w:val="008B7B63"/>
    <w:rsid w:val="008C2DF2"/>
    <w:rsid w:val="008C3A90"/>
    <w:rsid w:val="008E050E"/>
    <w:rsid w:val="008E35A4"/>
    <w:rsid w:val="008E5A52"/>
    <w:rsid w:val="008F0651"/>
    <w:rsid w:val="008F082C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7D7"/>
    <w:rsid w:val="0093047A"/>
    <w:rsid w:val="00932B97"/>
    <w:rsid w:val="00935AFD"/>
    <w:rsid w:val="009368D5"/>
    <w:rsid w:val="00940850"/>
    <w:rsid w:val="009416D2"/>
    <w:rsid w:val="00941BF7"/>
    <w:rsid w:val="00946466"/>
    <w:rsid w:val="00946AE6"/>
    <w:rsid w:val="00946B08"/>
    <w:rsid w:val="00947015"/>
    <w:rsid w:val="00956094"/>
    <w:rsid w:val="00957D62"/>
    <w:rsid w:val="009613B3"/>
    <w:rsid w:val="009639B2"/>
    <w:rsid w:val="0096439B"/>
    <w:rsid w:val="00964BDD"/>
    <w:rsid w:val="00965DD6"/>
    <w:rsid w:val="009717FB"/>
    <w:rsid w:val="0097346E"/>
    <w:rsid w:val="00973C95"/>
    <w:rsid w:val="00974692"/>
    <w:rsid w:val="00976227"/>
    <w:rsid w:val="0098456C"/>
    <w:rsid w:val="00986474"/>
    <w:rsid w:val="00987411"/>
    <w:rsid w:val="00991067"/>
    <w:rsid w:val="00991207"/>
    <w:rsid w:val="00992EF5"/>
    <w:rsid w:val="009942A5"/>
    <w:rsid w:val="00995926"/>
    <w:rsid w:val="009965AD"/>
    <w:rsid w:val="0099771E"/>
    <w:rsid w:val="009A4E8B"/>
    <w:rsid w:val="009B086E"/>
    <w:rsid w:val="009B0D82"/>
    <w:rsid w:val="009B1BBB"/>
    <w:rsid w:val="009B4ECF"/>
    <w:rsid w:val="009C00DD"/>
    <w:rsid w:val="009C141E"/>
    <w:rsid w:val="009C19D2"/>
    <w:rsid w:val="009C22FA"/>
    <w:rsid w:val="009C26B0"/>
    <w:rsid w:val="009C472C"/>
    <w:rsid w:val="009D28A8"/>
    <w:rsid w:val="009D443D"/>
    <w:rsid w:val="009D7DA1"/>
    <w:rsid w:val="009E1296"/>
    <w:rsid w:val="009E1B40"/>
    <w:rsid w:val="009E223A"/>
    <w:rsid w:val="009E2F9B"/>
    <w:rsid w:val="009E5326"/>
    <w:rsid w:val="009E6F64"/>
    <w:rsid w:val="009F14E4"/>
    <w:rsid w:val="009F366B"/>
    <w:rsid w:val="009F5B87"/>
    <w:rsid w:val="009F5E47"/>
    <w:rsid w:val="00A0078D"/>
    <w:rsid w:val="00A02437"/>
    <w:rsid w:val="00A12240"/>
    <w:rsid w:val="00A15E66"/>
    <w:rsid w:val="00A211DD"/>
    <w:rsid w:val="00A303CA"/>
    <w:rsid w:val="00A323A8"/>
    <w:rsid w:val="00A433D9"/>
    <w:rsid w:val="00A45330"/>
    <w:rsid w:val="00A50998"/>
    <w:rsid w:val="00A50B87"/>
    <w:rsid w:val="00A555CF"/>
    <w:rsid w:val="00A558B1"/>
    <w:rsid w:val="00A60BCE"/>
    <w:rsid w:val="00A6127D"/>
    <w:rsid w:val="00A624B8"/>
    <w:rsid w:val="00A62B05"/>
    <w:rsid w:val="00A64BFA"/>
    <w:rsid w:val="00A64DDF"/>
    <w:rsid w:val="00A65706"/>
    <w:rsid w:val="00A71494"/>
    <w:rsid w:val="00A73306"/>
    <w:rsid w:val="00A75986"/>
    <w:rsid w:val="00A76029"/>
    <w:rsid w:val="00A81BE5"/>
    <w:rsid w:val="00A8475A"/>
    <w:rsid w:val="00A85737"/>
    <w:rsid w:val="00A85A59"/>
    <w:rsid w:val="00A8607F"/>
    <w:rsid w:val="00A87FC2"/>
    <w:rsid w:val="00A90D2C"/>
    <w:rsid w:val="00A945C3"/>
    <w:rsid w:val="00A972FE"/>
    <w:rsid w:val="00A979AD"/>
    <w:rsid w:val="00AA23C0"/>
    <w:rsid w:val="00AA33C7"/>
    <w:rsid w:val="00AA490B"/>
    <w:rsid w:val="00AA70AE"/>
    <w:rsid w:val="00AA7F67"/>
    <w:rsid w:val="00AB0EDE"/>
    <w:rsid w:val="00AB15F1"/>
    <w:rsid w:val="00AB2350"/>
    <w:rsid w:val="00AC5261"/>
    <w:rsid w:val="00AD1284"/>
    <w:rsid w:val="00AD55AF"/>
    <w:rsid w:val="00AD6C0D"/>
    <w:rsid w:val="00AE085D"/>
    <w:rsid w:val="00AE1DB6"/>
    <w:rsid w:val="00AE34F4"/>
    <w:rsid w:val="00AE7DFD"/>
    <w:rsid w:val="00AF0A65"/>
    <w:rsid w:val="00AF1A6C"/>
    <w:rsid w:val="00AF65E1"/>
    <w:rsid w:val="00B0152E"/>
    <w:rsid w:val="00B0288D"/>
    <w:rsid w:val="00B069B7"/>
    <w:rsid w:val="00B07CA3"/>
    <w:rsid w:val="00B10512"/>
    <w:rsid w:val="00B107DF"/>
    <w:rsid w:val="00B15395"/>
    <w:rsid w:val="00B245BB"/>
    <w:rsid w:val="00B26170"/>
    <w:rsid w:val="00B2622F"/>
    <w:rsid w:val="00B264F7"/>
    <w:rsid w:val="00B26769"/>
    <w:rsid w:val="00B30C0B"/>
    <w:rsid w:val="00B31279"/>
    <w:rsid w:val="00B3269F"/>
    <w:rsid w:val="00B35673"/>
    <w:rsid w:val="00B40BAF"/>
    <w:rsid w:val="00B41908"/>
    <w:rsid w:val="00B42BA5"/>
    <w:rsid w:val="00B52C63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45E8"/>
    <w:rsid w:val="00B815B6"/>
    <w:rsid w:val="00B824B3"/>
    <w:rsid w:val="00B8251F"/>
    <w:rsid w:val="00B8704B"/>
    <w:rsid w:val="00B9082F"/>
    <w:rsid w:val="00B9141A"/>
    <w:rsid w:val="00B927C5"/>
    <w:rsid w:val="00B93A44"/>
    <w:rsid w:val="00B957E2"/>
    <w:rsid w:val="00B961B2"/>
    <w:rsid w:val="00B97E79"/>
    <w:rsid w:val="00BA693B"/>
    <w:rsid w:val="00BB0574"/>
    <w:rsid w:val="00BB0D01"/>
    <w:rsid w:val="00BB40A5"/>
    <w:rsid w:val="00BB55C9"/>
    <w:rsid w:val="00BB7C07"/>
    <w:rsid w:val="00BC0337"/>
    <w:rsid w:val="00BC1F29"/>
    <w:rsid w:val="00BC54D4"/>
    <w:rsid w:val="00BC5D48"/>
    <w:rsid w:val="00BD0357"/>
    <w:rsid w:val="00BD0631"/>
    <w:rsid w:val="00BD1948"/>
    <w:rsid w:val="00BD2CC3"/>
    <w:rsid w:val="00BD47D5"/>
    <w:rsid w:val="00BD7772"/>
    <w:rsid w:val="00BE2F57"/>
    <w:rsid w:val="00BE68FA"/>
    <w:rsid w:val="00BF3609"/>
    <w:rsid w:val="00BF4EF3"/>
    <w:rsid w:val="00BF613A"/>
    <w:rsid w:val="00BF68CB"/>
    <w:rsid w:val="00BF7769"/>
    <w:rsid w:val="00BF7C51"/>
    <w:rsid w:val="00C019DC"/>
    <w:rsid w:val="00C01CBA"/>
    <w:rsid w:val="00C02016"/>
    <w:rsid w:val="00C03C2C"/>
    <w:rsid w:val="00C04697"/>
    <w:rsid w:val="00C0533A"/>
    <w:rsid w:val="00C12709"/>
    <w:rsid w:val="00C20CBC"/>
    <w:rsid w:val="00C216EE"/>
    <w:rsid w:val="00C24425"/>
    <w:rsid w:val="00C2531F"/>
    <w:rsid w:val="00C314CA"/>
    <w:rsid w:val="00C42829"/>
    <w:rsid w:val="00C42E78"/>
    <w:rsid w:val="00C45F4C"/>
    <w:rsid w:val="00C46534"/>
    <w:rsid w:val="00C46E81"/>
    <w:rsid w:val="00C50216"/>
    <w:rsid w:val="00C518EB"/>
    <w:rsid w:val="00C53264"/>
    <w:rsid w:val="00C5477A"/>
    <w:rsid w:val="00C560CA"/>
    <w:rsid w:val="00C56470"/>
    <w:rsid w:val="00C569A0"/>
    <w:rsid w:val="00C712AC"/>
    <w:rsid w:val="00C7155F"/>
    <w:rsid w:val="00C81A8E"/>
    <w:rsid w:val="00C81F87"/>
    <w:rsid w:val="00C84325"/>
    <w:rsid w:val="00C872E1"/>
    <w:rsid w:val="00C87B7C"/>
    <w:rsid w:val="00C90913"/>
    <w:rsid w:val="00C92095"/>
    <w:rsid w:val="00C93575"/>
    <w:rsid w:val="00C95681"/>
    <w:rsid w:val="00CA0650"/>
    <w:rsid w:val="00CA459C"/>
    <w:rsid w:val="00CB3F4C"/>
    <w:rsid w:val="00CB56EB"/>
    <w:rsid w:val="00CB64EB"/>
    <w:rsid w:val="00CB7D8D"/>
    <w:rsid w:val="00CC3CB5"/>
    <w:rsid w:val="00CC416D"/>
    <w:rsid w:val="00CC5AAF"/>
    <w:rsid w:val="00CC7C84"/>
    <w:rsid w:val="00CD1F43"/>
    <w:rsid w:val="00CD2603"/>
    <w:rsid w:val="00CD3322"/>
    <w:rsid w:val="00CD353A"/>
    <w:rsid w:val="00CD7D3E"/>
    <w:rsid w:val="00CE09F7"/>
    <w:rsid w:val="00CE4133"/>
    <w:rsid w:val="00CE4E04"/>
    <w:rsid w:val="00CE50BE"/>
    <w:rsid w:val="00CE676D"/>
    <w:rsid w:val="00CE789A"/>
    <w:rsid w:val="00CF4659"/>
    <w:rsid w:val="00CF5AC4"/>
    <w:rsid w:val="00D00008"/>
    <w:rsid w:val="00D02CA3"/>
    <w:rsid w:val="00D04228"/>
    <w:rsid w:val="00D050A5"/>
    <w:rsid w:val="00D0604A"/>
    <w:rsid w:val="00D16357"/>
    <w:rsid w:val="00D30FBE"/>
    <w:rsid w:val="00D3291F"/>
    <w:rsid w:val="00D41221"/>
    <w:rsid w:val="00D504E9"/>
    <w:rsid w:val="00D51F40"/>
    <w:rsid w:val="00D52025"/>
    <w:rsid w:val="00D56148"/>
    <w:rsid w:val="00D57F0D"/>
    <w:rsid w:val="00D63957"/>
    <w:rsid w:val="00D64923"/>
    <w:rsid w:val="00D702F0"/>
    <w:rsid w:val="00D8012D"/>
    <w:rsid w:val="00D81C86"/>
    <w:rsid w:val="00D86119"/>
    <w:rsid w:val="00D87E1A"/>
    <w:rsid w:val="00D9096B"/>
    <w:rsid w:val="00D919EC"/>
    <w:rsid w:val="00D938B0"/>
    <w:rsid w:val="00D97673"/>
    <w:rsid w:val="00DA33ED"/>
    <w:rsid w:val="00DA683F"/>
    <w:rsid w:val="00DA70DD"/>
    <w:rsid w:val="00DB02DA"/>
    <w:rsid w:val="00DB09AB"/>
    <w:rsid w:val="00DB509A"/>
    <w:rsid w:val="00DB5FF4"/>
    <w:rsid w:val="00DB6EBC"/>
    <w:rsid w:val="00DC202C"/>
    <w:rsid w:val="00DC529C"/>
    <w:rsid w:val="00DC68B8"/>
    <w:rsid w:val="00DC6C2B"/>
    <w:rsid w:val="00DD05EF"/>
    <w:rsid w:val="00DD2FF0"/>
    <w:rsid w:val="00DD3FAD"/>
    <w:rsid w:val="00DD5957"/>
    <w:rsid w:val="00DE31F1"/>
    <w:rsid w:val="00DE7748"/>
    <w:rsid w:val="00DF0D97"/>
    <w:rsid w:val="00E0278C"/>
    <w:rsid w:val="00E02D95"/>
    <w:rsid w:val="00E03D59"/>
    <w:rsid w:val="00E11D6E"/>
    <w:rsid w:val="00E11DF5"/>
    <w:rsid w:val="00E12643"/>
    <w:rsid w:val="00E139C4"/>
    <w:rsid w:val="00E165E0"/>
    <w:rsid w:val="00E179C8"/>
    <w:rsid w:val="00E17FC0"/>
    <w:rsid w:val="00E2481C"/>
    <w:rsid w:val="00E318EF"/>
    <w:rsid w:val="00E34940"/>
    <w:rsid w:val="00E358DE"/>
    <w:rsid w:val="00E36113"/>
    <w:rsid w:val="00E36AEB"/>
    <w:rsid w:val="00E413FA"/>
    <w:rsid w:val="00E41452"/>
    <w:rsid w:val="00E61668"/>
    <w:rsid w:val="00E616F9"/>
    <w:rsid w:val="00E669E7"/>
    <w:rsid w:val="00E66F97"/>
    <w:rsid w:val="00E67A92"/>
    <w:rsid w:val="00E7262A"/>
    <w:rsid w:val="00E72EFC"/>
    <w:rsid w:val="00E7466A"/>
    <w:rsid w:val="00E7472B"/>
    <w:rsid w:val="00E76950"/>
    <w:rsid w:val="00E81B08"/>
    <w:rsid w:val="00E81B46"/>
    <w:rsid w:val="00E828AA"/>
    <w:rsid w:val="00E8678F"/>
    <w:rsid w:val="00E90DC2"/>
    <w:rsid w:val="00EA49A6"/>
    <w:rsid w:val="00EA66E1"/>
    <w:rsid w:val="00EB0E26"/>
    <w:rsid w:val="00EC6296"/>
    <w:rsid w:val="00EC62BA"/>
    <w:rsid w:val="00EC6AE9"/>
    <w:rsid w:val="00ED085A"/>
    <w:rsid w:val="00ED532E"/>
    <w:rsid w:val="00ED5455"/>
    <w:rsid w:val="00EE37B8"/>
    <w:rsid w:val="00EE4283"/>
    <w:rsid w:val="00EE4907"/>
    <w:rsid w:val="00EE4E88"/>
    <w:rsid w:val="00EE5431"/>
    <w:rsid w:val="00EF036F"/>
    <w:rsid w:val="00EF06B5"/>
    <w:rsid w:val="00F04295"/>
    <w:rsid w:val="00F1074D"/>
    <w:rsid w:val="00F10D71"/>
    <w:rsid w:val="00F113D0"/>
    <w:rsid w:val="00F11DC0"/>
    <w:rsid w:val="00F1284F"/>
    <w:rsid w:val="00F1779F"/>
    <w:rsid w:val="00F17DB0"/>
    <w:rsid w:val="00F2186F"/>
    <w:rsid w:val="00F23CA8"/>
    <w:rsid w:val="00F26A80"/>
    <w:rsid w:val="00F30BF3"/>
    <w:rsid w:val="00F31310"/>
    <w:rsid w:val="00F32B08"/>
    <w:rsid w:val="00F35B60"/>
    <w:rsid w:val="00F37528"/>
    <w:rsid w:val="00F40A74"/>
    <w:rsid w:val="00F467A0"/>
    <w:rsid w:val="00F535AF"/>
    <w:rsid w:val="00F551C6"/>
    <w:rsid w:val="00F636C6"/>
    <w:rsid w:val="00F63EF6"/>
    <w:rsid w:val="00F641CE"/>
    <w:rsid w:val="00F645EA"/>
    <w:rsid w:val="00F67DE6"/>
    <w:rsid w:val="00F743D3"/>
    <w:rsid w:val="00F74831"/>
    <w:rsid w:val="00F76783"/>
    <w:rsid w:val="00F76BF9"/>
    <w:rsid w:val="00F80617"/>
    <w:rsid w:val="00F80A71"/>
    <w:rsid w:val="00F81336"/>
    <w:rsid w:val="00F85EC7"/>
    <w:rsid w:val="00F862B3"/>
    <w:rsid w:val="00F926CB"/>
    <w:rsid w:val="00FA316A"/>
    <w:rsid w:val="00FA41B8"/>
    <w:rsid w:val="00FA429D"/>
    <w:rsid w:val="00FA5CDF"/>
    <w:rsid w:val="00FA65D5"/>
    <w:rsid w:val="00FB0F17"/>
    <w:rsid w:val="00FB28CC"/>
    <w:rsid w:val="00FC3A35"/>
    <w:rsid w:val="00FC6404"/>
    <w:rsid w:val="00FC6AE4"/>
    <w:rsid w:val="00FC704F"/>
    <w:rsid w:val="00FD0C15"/>
    <w:rsid w:val="00FD3352"/>
    <w:rsid w:val="00FD6DA0"/>
    <w:rsid w:val="00FD710B"/>
    <w:rsid w:val="00FE7A6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B72C-A4DF-4383-9955-4158E9CC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USER</cp:lastModifiedBy>
  <cp:revision>7</cp:revision>
  <cp:lastPrinted>2021-09-20T08:57:00Z</cp:lastPrinted>
  <dcterms:created xsi:type="dcterms:W3CDTF">2022-07-04T14:48:00Z</dcterms:created>
  <dcterms:modified xsi:type="dcterms:W3CDTF">2022-07-04T14:59:00Z</dcterms:modified>
</cp:coreProperties>
</file>